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240" w:tblpY="1728"/>
        <w:tblOverlap w:val="never"/>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9645" w:type="dxa"/>
          </w:tcPr>
          <w:p>
            <w:pPr>
              <w:rPr>
                <w:rFonts w:hint="eastAsia" w:eastAsia="方正小标宋简体"/>
                <w:vertAlign w:val="baseline"/>
                <w:lang w:val="en-US" w:eastAsia="zh-CN"/>
              </w:rPr>
            </w:pPr>
            <w:r>
              <w:rPr>
                <w:rFonts w:hint="eastAsia" w:ascii="方正小标宋简体" w:hAnsi="黑体" w:eastAsia="方正小标宋简体"/>
                <w:color w:val="FF0000"/>
                <w:spacing w:val="50"/>
                <w:w w:val="90"/>
                <w:sz w:val="84"/>
                <w:szCs w:val="84"/>
                <w:lang w:eastAsia="zh-CN"/>
              </w:rPr>
              <w:t>湖州社区大学办公室文件</w:t>
            </w:r>
          </w:p>
        </w:tc>
      </w:tr>
    </w:tbl>
    <w:p>
      <w:pPr>
        <w:pStyle w:val="3"/>
        <w:spacing w:before="468" w:beforeLines="150" w:line="560" w:lineRule="exact"/>
        <w:jc w:val="center"/>
        <w:rPr>
          <w:rFonts w:ascii="方正小标宋简体" w:hAnsi="黑体" w:eastAsia="方正小标宋简体" w:cs="Times New Roman"/>
          <w:sz w:val="44"/>
          <w:szCs w:val="44"/>
        </w:rPr>
      </w:pPr>
      <w:r>
        <w:rPr>
          <w:rFonts w:hint="eastAsia" w:ascii="仿宋_GB2312" w:hAnsi="华文中宋"/>
          <w:spacing w:val="-20"/>
          <w:sz w:val="32"/>
          <w:szCs w:val="32"/>
        </w:rPr>
        <w:t>湖社</w:t>
      </w:r>
      <w:r>
        <w:rPr>
          <w:rFonts w:hint="eastAsia" w:ascii="仿宋_GB2312" w:hAnsi="华文中宋"/>
          <w:spacing w:val="-20"/>
          <w:sz w:val="32"/>
          <w:szCs w:val="32"/>
          <w:lang w:eastAsia="zh-CN"/>
        </w:rPr>
        <w:t>办</w:t>
      </w:r>
      <w:r>
        <w:rPr>
          <w:rFonts w:hint="eastAsia" w:ascii="仿宋_GB2312" w:hAnsi="Calibri"/>
          <w:kern w:val="2"/>
          <w:sz w:val="32"/>
          <w:szCs w:val="32"/>
        </w:rPr>
        <w:t>〔202</w:t>
      </w:r>
      <w:r>
        <w:rPr>
          <w:rFonts w:hint="eastAsia" w:ascii="仿宋_GB2312"/>
          <w:kern w:val="2"/>
          <w:sz w:val="32"/>
          <w:szCs w:val="32"/>
          <w:lang w:val="en-US" w:eastAsia="zh-CN"/>
        </w:rPr>
        <w:t>4</w:t>
      </w:r>
      <w:r>
        <w:rPr>
          <w:rFonts w:hint="eastAsia" w:ascii="仿宋_GB2312" w:hAnsi="Calibri"/>
          <w:kern w:val="2"/>
          <w:sz w:val="32"/>
          <w:szCs w:val="32"/>
        </w:rPr>
        <w:t>〕</w:t>
      </w:r>
      <w:r>
        <w:rPr>
          <w:rFonts w:hint="eastAsia" w:ascii="仿宋_GB2312" w:hAnsi="Calibri"/>
          <w:kern w:val="2"/>
          <w:sz w:val="32"/>
          <w:szCs w:val="32"/>
          <w:lang w:val="en-US" w:eastAsia="zh-CN"/>
        </w:rPr>
        <w:t>3</w:t>
      </w:r>
      <w:r>
        <w:rPr>
          <w:rFonts w:ascii="仿宋_GB2312" w:hAnsi="华文中宋"/>
          <w:spacing w:val="-20"/>
          <w:sz w:val="32"/>
          <w:szCs w:val="32"/>
        </w:rPr>
        <w:t>号</w:t>
      </w:r>
    </w:p>
    <w:p>
      <w:pPr>
        <w:widowControl/>
        <w:spacing w:line="450" w:lineRule="atLeast"/>
        <w:jc w:val="center"/>
        <w:outlineLvl w:val="1"/>
        <w:rPr>
          <w:rFonts w:hint="eastAsia" w:ascii="方正小标宋简体" w:hAnsi="黑体" w:eastAsia="方正小标宋简体" w:cs="Times New Roman"/>
          <w:sz w:val="44"/>
          <w:szCs w:val="44"/>
        </w:rPr>
      </w:pPr>
      <w:r>
        <w:rPr>
          <w:rFonts w:ascii="仿宋_GB2312" w:hAnsi="华文中宋"/>
          <w:sz w:val="30"/>
          <w:szCs w:val="30"/>
        </w:rPr>
        <mc:AlternateContent>
          <mc:Choice Requires="wps">
            <w:drawing>
              <wp:anchor distT="0" distB="0" distL="114300" distR="114300" simplePos="0" relativeHeight="251661312" behindDoc="0" locked="0" layoutInCell="1" allowOverlap="1">
                <wp:simplePos x="0" y="0"/>
                <wp:positionH relativeFrom="column">
                  <wp:posOffset>-233045</wp:posOffset>
                </wp:positionH>
                <wp:positionV relativeFrom="paragraph">
                  <wp:posOffset>30480</wp:posOffset>
                </wp:positionV>
                <wp:extent cx="5992495"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992495" cy="190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8.35pt;margin-top:2.4pt;height:0.15pt;width:471.85pt;z-index:251661312;mso-width-relative:page;mso-height-relative:page;" filled="f" stroked="t" coordsize="21600,21600" o:gfxdata="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8rbm2AAAAAcBAAAPAAAAAAAAAAEAIAAAACIAAABkcnMvZG93bnJldi54bWxQSwECFAAUAAAA&#10;CACHTuJA8hk0Te4BAADcAwAADgAAAAAAAAABACAAAAAnAQAAZHJzL2Uyb0RvYy54bWxQSwUGAAAA&#10;AAYABgBZAQAAhwUAAAAA&#10;">
                <v:fill on="f" focussize="0,0"/>
                <v:stroke weight="1.5pt" color="#FF0000" joinstyle="round"/>
                <v:imagedata o:title=""/>
                <o:lock v:ext="edit" aspectratio="f"/>
              </v:line>
            </w:pict>
          </mc:Fallback>
        </mc:AlternateContent>
      </w:r>
    </w:p>
    <w:p>
      <w:pPr>
        <w:spacing w:line="600" w:lineRule="exact"/>
        <w:jc w:val="center"/>
        <w:rPr>
          <w:rFonts w:hint="eastAsia" w:ascii="方正小标宋简体" w:hAnsi="黑体" w:eastAsia="方正小标宋简体" w:cs="Times New Roman"/>
          <w:sz w:val="44"/>
          <w:szCs w:val="44"/>
        </w:rPr>
      </w:pPr>
    </w:p>
    <w:p>
      <w:pPr>
        <w:spacing w:line="60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关于开展</w:t>
      </w:r>
      <w:r>
        <w:rPr>
          <w:rFonts w:hint="eastAsia" w:ascii="方正小标宋简体" w:hAnsi="黑体" w:eastAsia="方正小标宋简体" w:cs="Times New Roman"/>
          <w:sz w:val="44"/>
          <w:szCs w:val="44"/>
          <w:lang w:val="en-US" w:eastAsia="zh-CN"/>
        </w:rPr>
        <w:t>2024年度</w:t>
      </w:r>
      <w:r>
        <w:rPr>
          <w:rFonts w:hint="eastAsia" w:ascii="方正小标宋简体" w:hAnsi="黑体" w:eastAsia="方正小标宋简体" w:cs="Times New Roman"/>
          <w:sz w:val="44"/>
          <w:szCs w:val="44"/>
        </w:rPr>
        <w:t>湖州市社区教育、老年教育典型案例和优秀论文征集活动的通知</w:t>
      </w:r>
    </w:p>
    <w:p>
      <w:pPr>
        <w:widowControl/>
        <w:shd w:val="clear" w:color="auto" w:fill="FFFFFF"/>
        <w:spacing w:line="390" w:lineRule="atLeast"/>
        <w:jc w:val="center"/>
        <w:outlineLvl w:val="0"/>
        <w:rPr>
          <w:rFonts w:ascii="黑体" w:hAnsi="黑体" w:eastAsia="黑体" w:cs="宋体"/>
          <w:color w:val="282828"/>
          <w:kern w:val="36"/>
          <w:sz w:val="30"/>
          <w:szCs w:val="30"/>
        </w:rPr>
      </w:pPr>
    </w:p>
    <w:p>
      <w:pPr>
        <w:spacing w:line="600" w:lineRule="exac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各区县社区学院、老年教育学院，</w:t>
      </w:r>
      <w:r>
        <w:rPr>
          <w:rFonts w:hint="eastAsia" w:ascii="仿宋_GB2312" w:hAnsi="Calibri" w:eastAsia="仿宋_GB2312" w:cs="Times New Roman"/>
          <w:sz w:val="32"/>
          <w:szCs w:val="32"/>
          <w:highlight w:val="none"/>
          <w:lang w:eastAsia="zh-CN"/>
        </w:rPr>
        <w:t>各会员单位、</w:t>
      </w:r>
      <w:r>
        <w:rPr>
          <w:rFonts w:hint="eastAsia" w:ascii="仿宋_GB2312" w:hAnsi="Calibri" w:eastAsia="仿宋_GB2312" w:cs="Times New Roman"/>
          <w:sz w:val="32"/>
          <w:szCs w:val="32"/>
          <w:highlight w:val="none"/>
        </w:rPr>
        <w:t>有关单位：</w:t>
      </w:r>
    </w:p>
    <w:p>
      <w:pPr>
        <w:spacing w:line="600" w:lineRule="exact"/>
        <w:ind w:firstLine="640" w:firstLineChars="200"/>
        <w:rPr>
          <w:rFonts w:ascii="仿宋_GB2312" w:hAnsi="Calibri" w:eastAsia="仿宋_GB2312" w:cs="Times New Roman"/>
          <w:sz w:val="32"/>
          <w:szCs w:val="32"/>
        </w:rPr>
      </w:pPr>
      <w:r>
        <w:rPr>
          <w:rFonts w:hint="eastAsia" w:ascii="仿宋_GB2312" w:hAnsi="仿宋" w:eastAsia="仿宋_GB2312" w:cs="仿宋"/>
          <w:sz w:val="32"/>
          <w:szCs w:val="32"/>
          <w:highlight w:val="none"/>
          <w:lang w:val="en-US" w:eastAsia="zh-CN"/>
        </w:rPr>
        <w:t>为深入学习习近平总书记关于中国式现代化的重要论述，贯彻落实党的二十大提出的“建设全民终身学习的学习型社会、学习型大国”的</w:t>
      </w:r>
      <w:r>
        <w:rPr>
          <w:rFonts w:hint="eastAsia" w:ascii="仿宋_GB2312" w:hAnsi="仿宋_GB2312" w:eastAsia="仿宋_GB2312" w:cs="仿宋_GB2312"/>
          <w:b w:val="0"/>
          <w:bCs w:val="0"/>
          <w:sz w:val="32"/>
          <w:szCs w:val="32"/>
          <w:highlight w:val="none"/>
          <w:lang w:val="en-US" w:eastAsia="zh-CN"/>
        </w:rPr>
        <w:t>新论断新部署</w:t>
      </w:r>
      <w:r>
        <w:rPr>
          <w:rFonts w:hint="eastAsia" w:ascii="仿宋_GB2312" w:hAnsi="仿宋" w:eastAsia="仿宋_GB2312" w:cs="仿宋"/>
          <w:sz w:val="32"/>
          <w:szCs w:val="32"/>
          <w:highlight w:val="none"/>
          <w:lang w:val="en-US" w:eastAsia="zh-CN"/>
        </w:rPr>
        <w:t>，充分发挥教育在助力打造“六个新湖州”高水平建设生态文明典范城市中基础性、先导性、全局性作用，</w:t>
      </w:r>
      <w:r>
        <w:rPr>
          <w:rFonts w:hint="eastAsia" w:ascii="仿宋_GB2312" w:hAnsi="Calibri" w:eastAsia="仿宋_GB2312" w:cs="Times New Roman"/>
          <w:sz w:val="32"/>
          <w:szCs w:val="32"/>
          <w:highlight w:val="none"/>
        </w:rPr>
        <w:t>经研究，</w:t>
      </w:r>
      <w:r>
        <w:rPr>
          <w:rFonts w:hint="eastAsia" w:ascii="仿宋_GB2312" w:hAnsi="Calibri" w:eastAsia="仿宋_GB2312" w:cs="Times New Roman"/>
          <w:sz w:val="32"/>
          <w:szCs w:val="32"/>
          <w:highlight w:val="none"/>
          <w:lang w:eastAsia="zh-CN"/>
        </w:rPr>
        <w:t>湖州社区大学、</w:t>
      </w:r>
      <w:r>
        <w:rPr>
          <w:rFonts w:hint="eastAsia" w:ascii="仿宋_GB2312" w:hAnsi="Calibri" w:eastAsia="仿宋_GB2312" w:cs="Times New Roman"/>
          <w:sz w:val="32"/>
          <w:szCs w:val="32"/>
          <w:highlight w:val="none"/>
        </w:rPr>
        <w:t>湖州市成人教育与职业教育学会</w:t>
      </w:r>
      <w:r>
        <w:rPr>
          <w:rFonts w:hint="eastAsia" w:ascii="仿宋_GB2312" w:hAnsi="Calibri" w:eastAsia="仿宋_GB2312" w:cs="Times New Roman"/>
          <w:sz w:val="32"/>
          <w:szCs w:val="32"/>
          <w:highlight w:val="none"/>
          <w:lang w:eastAsia="zh-CN"/>
        </w:rPr>
        <w:t>、湖州老年开放大学、</w:t>
      </w:r>
      <w:r>
        <w:rPr>
          <w:rFonts w:hint="eastAsia" w:ascii="仿宋_GB2312" w:hAnsi="Calibri" w:eastAsia="仿宋_GB2312" w:cs="Times New Roman"/>
          <w:sz w:val="32"/>
          <w:szCs w:val="32"/>
          <w:highlight w:val="none"/>
        </w:rPr>
        <w:t>湖州市远程教育学会</w:t>
      </w:r>
      <w:r>
        <w:rPr>
          <w:rFonts w:hint="eastAsia" w:ascii="仿宋_GB2312" w:hAnsi="Calibri" w:eastAsia="仿宋_GB2312" w:cs="Times New Roman"/>
          <w:sz w:val="32"/>
          <w:szCs w:val="32"/>
          <w:highlight w:val="none"/>
          <w:lang w:eastAsia="zh-CN"/>
        </w:rPr>
        <w:t>决定联合</w:t>
      </w:r>
      <w:r>
        <w:rPr>
          <w:rFonts w:hint="eastAsia" w:ascii="仿宋_GB2312" w:hAnsi="Calibri" w:eastAsia="仿宋_GB2312" w:cs="Times New Roman"/>
          <w:sz w:val="32"/>
          <w:szCs w:val="32"/>
          <w:highlight w:val="none"/>
        </w:rPr>
        <w:t>开展</w:t>
      </w:r>
      <w:r>
        <w:rPr>
          <w:rFonts w:hint="eastAsia" w:ascii="仿宋_GB2312" w:hAnsi="Calibri" w:eastAsia="仿宋_GB2312" w:cs="Times New Roman"/>
          <w:sz w:val="32"/>
          <w:szCs w:val="32"/>
          <w:highlight w:val="none"/>
          <w:lang w:val="en-US" w:eastAsia="zh-CN"/>
        </w:rPr>
        <w:t>2024年度</w:t>
      </w:r>
      <w:r>
        <w:rPr>
          <w:rFonts w:hint="eastAsia" w:ascii="仿宋_GB2312" w:hAnsi="Calibri" w:eastAsia="仿宋_GB2312" w:cs="Times New Roman"/>
          <w:sz w:val="32"/>
          <w:szCs w:val="32"/>
          <w:highlight w:val="none"/>
        </w:rPr>
        <w:t>湖州市社区教育、老年教育典型案例和优秀论文征集活动。现</w:t>
      </w:r>
      <w:r>
        <w:rPr>
          <w:rFonts w:hint="eastAsia" w:ascii="仿宋_GB2312" w:hAnsi="Calibri" w:eastAsia="仿宋_GB2312" w:cs="Times New Roman"/>
          <w:sz w:val="32"/>
          <w:szCs w:val="32"/>
        </w:rPr>
        <w:t xml:space="preserve">将有关事项通知如下：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一、典型案例征集</w:t>
      </w:r>
    </w:p>
    <w:p>
      <w:pPr>
        <w:spacing w:line="600" w:lineRule="exact"/>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（一）案例选题</w:t>
      </w:r>
    </w:p>
    <w:p>
      <w:pPr>
        <w:spacing w:line="600" w:lineRule="exact"/>
        <w:ind w:firstLine="640" w:firstLineChars="20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1. 党建</w:t>
      </w:r>
      <w:r>
        <w:rPr>
          <w:rFonts w:hint="eastAsia" w:ascii="仿宋_GB2312" w:hAnsi="Calibri" w:eastAsia="仿宋_GB2312" w:cs="Times New Roman"/>
          <w:color w:val="auto"/>
          <w:sz w:val="32"/>
          <w:szCs w:val="32"/>
          <w:highlight w:val="none"/>
          <w:lang w:eastAsia="zh-CN"/>
        </w:rPr>
        <w:t>教育</w:t>
      </w:r>
      <w:r>
        <w:rPr>
          <w:rFonts w:hint="eastAsia" w:ascii="仿宋_GB2312" w:hAnsi="Calibri" w:eastAsia="仿宋_GB2312" w:cs="Times New Roman"/>
          <w:color w:val="auto"/>
          <w:sz w:val="32"/>
          <w:szCs w:val="32"/>
          <w:highlight w:val="none"/>
        </w:rPr>
        <w:t>案例。重点围绕党建引领社区教育发展 ，充分体现党建在社区教育系统化、社区教育生活化、社区教育多元化、社区教育精品化上的引领示范和带动作用。</w:t>
      </w:r>
    </w:p>
    <w:p>
      <w:pPr>
        <w:spacing w:line="600" w:lineRule="exact"/>
        <w:ind w:firstLine="640" w:firstLineChars="200"/>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2. 社区</w:t>
      </w:r>
      <w:r>
        <w:rPr>
          <w:rFonts w:hint="eastAsia" w:ascii="仿宋_GB2312" w:hAnsi="Calibri" w:eastAsia="仿宋_GB2312" w:cs="Times New Roman"/>
          <w:color w:val="auto"/>
          <w:sz w:val="32"/>
          <w:szCs w:val="32"/>
          <w:highlight w:val="none"/>
          <w:lang w:eastAsia="zh-CN"/>
        </w:rPr>
        <w:t>教育</w:t>
      </w:r>
      <w:r>
        <w:rPr>
          <w:rFonts w:hint="eastAsia" w:ascii="仿宋_GB2312" w:hAnsi="Calibri" w:eastAsia="仿宋_GB2312" w:cs="Times New Roman"/>
          <w:color w:val="auto"/>
          <w:sz w:val="32"/>
          <w:szCs w:val="32"/>
          <w:highlight w:val="none"/>
        </w:rPr>
        <w:t>案例。重点围绕社区教育在</w:t>
      </w:r>
      <w:r>
        <w:rPr>
          <w:rFonts w:hint="eastAsia" w:ascii="仿宋_GB2312" w:hAnsi="仿宋" w:eastAsia="仿宋_GB2312" w:cs="仿宋"/>
          <w:color w:val="auto"/>
          <w:sz w:val="32"/>
          <w:szCs w:val="32"/>
          <w:highlight w:val="none"/>
          <w:lang w:val="en-US" w:eastAsia="zh-CN"/>
        </w:rPr>
        <w:t>助力打造“六个新湖州”高水平建设生态文明典范城市</w:t>
      </w:r>
      <w:r>
        <w:rPr>
          <w:rFonts w:hint="eastAsia" w:ascii="仿宋_GB2312" w:hAnsi="Calibri" w:eastAsia="仿宋_GB2312" w:cs="Times New Roman"/>
          <w:color w:val="auto"/>
          <w:sz w:val="32"/>
          <w:szCs w:val="32"/>
          <w:highlight w:val="none"/>
        </w:rPr>
        <w:t>上的价值功能和工作实践，包括</w:t>
      </w:r>
      <w:r>
        <w:rPr>
          <w:rFonts w:hint="eastAsia" w:ascii="仿宋_GB2312" w:hAnsi="Calibri" w:eastAsia="仿宋_GB2312" w:cs="Times New Roman"/>
          <w:color w:val="auto"/>
          <w:sz w:val="32"/>
          <w:szCs w:val="32"/>
          <w:highlight w:val="none"/>
          <w:lang w:val="en-US" w:eastAsia="zh-CN"/>
        </w:rPr>
        <w:t>未来社区教育场景构建、</w:t>
      </w:r>
      <w:r>
        <w:rPr>
          <w:rFonts w:hint="eastAsia" w:ascii="仿宋_GB2312" w:hAnsi="Calibri" w:eastAsia="仿宋_GB2312" w:cs="Times New Roman"/>
          <w:color w:val="auto"/>
          <w:sz w:val="32"/>
          <w:szCs w:val="32"/>
          <w:highlight w:val="none"/>
          <w:lang w:eastAsia="zh-CN"/>
        </w:rPr>
        <w:t>家庭教育、农民教育、特殊教育、社区治理、非遗传承等</w:t>
      </w:r>
      <w:r>
        <w:rPr>
          <w:rFonts w:hint="eastAsia" w:ascii="仿宋_GB2312" w:hAnsi="Calibri" w:eastAsia="仿宋_GB2312" w:cs="Times New Roman"/>
          <w:color w:val="auto"/>
          <w:sz w:val="32"/>
          <w:szCs w:val="32"/>
          <w:highlight w:val="none"/>
        </w:rPr>
        <w:t>能体现“湖州模式”的综合或专题案例。</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color w:val="auto"/>
          <w:sz w:val="32"/>
          <w:szCs w:val="32"/>
          <w:highlight w:val="none"/>
        </w:rPr>
        <w:t>3.</w:t>
      </w:r>
      <w:r>
        <w:rPr>
          <w:rFonts w:ascii="仿宋_GB2312" w:hAnsi="Calibri" w:eastAsia="仿宋_GB2312" w:cs="Times New Roman"/>
          <w:color w:val="auto"/>
          <w:sz w:val="32"/>
          <w:szCs w:val="32"/>
          <w:highlight w:val="none"/>
        </w:rPr>
        <w:t xml:space="preserve"> </w:t>
      </w:r>
      <w:r>
        <w:rPr>
          <w:rFonts w:hint="eastAsia" w:ascii="仿宋_GB2312" w:hAnsi="Calibri" w:eastAsia="仿宋_GB2312" w:cs="Times New Roman"/>
          <w:color w:val="auto"/>
          <w:sz w:val="32"/>
          <w:szCs w:val="32"/>
          <w:highlight w:val="none"/>
        </w:rPr>
        <w:t>老年</w:t>
      </w:r>
      <w:r>
        <w:rPr>
          <w:rFonts w:hint="eastAsia" w:ascii="仿宋_GB2312" w:hAnsi="Calibri" w:eastAsia="仿宋_GB2312" w:cs="Times New Roman"/>
          <w:color w:val="auto"/>
          <w:sz w:val="32"/>
          <w:szCs w:val="32"/>
          <w:highlight w:val="none"/>
          <w:lang w:eastAsia="zh-CN"/>
        </w:rPr>
        <w:t>教育</w:t>
      </w:r>
      <w:r>
        <w:rPr>
          <w:rFonts w:hint="eastAsia" w:ascii="仿宋_GB2312" w:hAnsi="Calibri" w:eastAsia="仿宋_GB2312" w:cs="Times New Roman"/>
          <w:color w:val="auto"/>
          <w:sz w:val="32"/>
          <w:szCs w:val="32"/>
          <w:highlight w:val="none"/>
        </w:rPr>
        <w:t>案例。重点围绕老年教育的办学模式、</w:t>
      </w:r>
      <w:r>
        <w:rPr>
          <w:rFonts w:hint="eastAsia" w:ascii="仿宋_GB2312" w:hAnsi="Calibri" w:eastAsia="仿宋_GB2312" w:cs="Times New Roman"/>
          <w:color w:val="auto"/>
          <w:sz w:val="32"/>
          <w:szCs w:val="32"/>
          <w:highlight w:val="none"/>
          <w:lang w:val="en-US" w:eastAsia="zh-CN"/>
        </w:rPr>
        <w:t>老年大学（学堂）标准化建设、</w:t>
      </w:r>
      <w:r>
        <w:rPr>
          <w:rFonts w:hint="eastAsia" w:ascii="仿宋_GB2312" w:hAnsi="Calibri" w:eastAsia="仿宋_GB2312" w:cs="Times New Roman"/>
          <w:color w:val="auto"/>
          <w:sz w:val="32"/>
          <w:szCs w:val="32"/>
          <w:highlight w:val="none"/>
        </w:rPr>
        <w:t>专业与课程建设、</w:t>
      </w:r>
      <w:r>
        <w:rPr>
          <w:rFonts w:hint="eastAsia" w:ascii="仿宋_GB2312" w:hAnsi="Calibri" w:eastAsia="仿宋_GB2312" w:cs="Times New Roman"/>
          <w:color w:val="auto"/>
          <w:sz w:val="32"/>
          <w:szCs w:val="32"/>
          <w:highlight w:val="none"/>
          <w:lang w:val="en-US" w:eastAsia="zh-CN"/>
        </w:rPr>
        <w:t>教学</w:t>
      </w:r>
      <w:r>
        <w:rPr>
          <w:rFonts w:hint="eastAsia" w:ascii="仿宋_GB2312" w:hAnsi="Calibri" w:eastAsia="仿宋_GB2312" w:cs="Times New Roman"/>
          <w:color w:val="auto"/>
          <w:sz w:val="32"/>
          <w:szCs w:val="32"/>
          <w:highlight w:val="none"/>
        </w:rPr>
        <w:t>资源开发与应用、师资队伍建设、学习型社团（组织）培育、老年教育品牌创建</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老年教育考核评价</w:t>
      </w:r>
      <w:r>
        <w:rPr>
          <w:rFonts w:hint="eastAsia" w:ascii="仿宋_GB2312" w:hAnsi="Calibri" w:eastAsia="仿宋_GB2312" w:cs="Times New Roman"/>
          <w:color w:val="auto"/>
          <w:sz w:val="32"/>
          <w:szCs w:val="32"/>
          <w:highlight w:val="none"/>
        </w:rPr>
        <w:t>等主题。</w:t>
      </w:r>
    </w:p>
    <w:p>
      <w:pPr>
        <w:spacing w:line="600" w:lineRule="exact"/>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（二）案例要求</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所选案例应确保真实性，突出实效性和创新性，具有典型意义和推介、交流、示范的价值。案例要求主题明确、资料翔实、文字精练，每个党建</w:t>
      </w:r>
      <w:r>
        <w:rPr>
          <w:rFonts w:hint="eastAsia" w:ascii="仿宋_GB2312" w:hAnsi="Calibri" w:eastAsia="仿宋_GB2312" w:cs="Times New Roman"/>
          <w:sz w:val="32"/>
          <w:szCs w:val="32"/>
          <w:lang w:eastAsia="zh-CN"/>
        </w:rPr>
        <w:t>教育</w:t>
      </w:r>
      <w:r>
        <w:rPr>
          <w:rFonts w:hint="eastAsia" w:ascii="仿宋_GB2312" w:hAnsi="Calibri" w:eastAsia="仿宋_GB2312" w:cs="Times New Roman"/>
          <w:sz w:val="32"/>
          <w:szCs w:val="32"/>
        </w:rPr>
        <w:t>案例在4000字左右</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社区教育案例不少于</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000字，老年教育案例在</w:t>
      </w:r>
      <w:r>
        <w:rPr>
          <w:rFonts w:hint="eastAsia" w:ascii="仿宋_GB2312" w:hAnsi="Calibri" w:eastAsia="仿宋_GB2312" w:cs="Times New Roman"/>
          <w:sz w:val="32"/>
          <w:szCs w:val="32"/>
          <w:lang w:val="en-US" w:eastAsia="zh-CN"/>
        </w:rPr>
        <w:t>4000</w:t>
      </w:r>
      <w:r>
        <w:rPr>
          <w:rFonts w:hint="eastAsia" w:ascii="仿宋_GB2312" w:hAnsi="Calibri" w:eastAsia="仿宋_GB2312" w:cs="Times New Roman"/>
          <w:sz w:val="32"/>
          <w:szCs w:val="32"/>
        </w:rPr>
        <w:t>字左右。内容主要包括：基本情况（背景）、主要做法、特色和亮点、工作成效、推广价值等五个部分组成。具体规范要求见（附件1）。每篇案例由作者进行论文学术不端检测，文字复制比/相似比不得超过30%，不存在争议。已获市级及以上奖励的案例不再参评。</w:t>
      </w:r>
    </w:p>
    <w:p>
      <w:pPr>
        <w:spacing w:line="600" w:lineRule="exact"/>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（三）组织与评选</w:t>
      </w:r>
    </w:p>
    <w:p>
      <w:pPr>
        <w:spacing w:line="600" w:lineRule="exact"/>
        <w:ind w:firstLine="640" w:firstLineChars="200"/>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1.组织申报。各</w:t>
      </w:r>
      <w:r>
        <w:rPr>
          <w:rFonts w:hint="eastAsia" w:ascii="仿宋_GB2312" w:hAnsi="Calibri" w:eastAsia="仿宋_GB2312" w:cs="Times New Roman"/>
          <w:sz w:val="32"/>
          <w:szCs w:val="32"/>
          <w:highlight w:val="none"/>
          <w:lang w:eastAsia="zh-CN"/>
        </w:rPr>
        <w:t>单位</w:t>
      </w:r>
      <w:r>
        <w:rPr>
          <w:rFonts w:hint="eastAsia" w:ascii="仿宋_GB2312" w:hAnsi="Calibri" w:eastAsia="仿宋_GB2312" w:cs="Times New Roman"/>
          <w:sz w:val="32"/>
          <w:szCs w:val="32"/>
          <w:highlight w:val="none"/>
        </w:rPr>
        <w:t>要高度重视案例征集工作，组织好本地区报送案例的初评工作，认真提炼、积极申报。</w:t>
      </w:r>
    </w:p>
    <w:p>
      <w:pPr>
        <w:spacing w:line="600" w:lineRule="exact"/>
        <w:ind w:left="319" w:leftChars="152" w:firstLine="320" w:firstLineChars="100"/>
        <w:rPr>
          <w:rFonts w:ascii="仿宋_GB2312" w:hAnsi="Calibri" w:eastAsia="仿宋_GB2312" w:cs="Times New Roman"/>
          <w:sz w:val="32"/>
          <w:szCs w:val="32"/>
        </w:rPr>
      </w:pPr>
      <w:r>
        <w:rPr>
          <w:rFonts w:hint="eastAsia" w:ascii="仿宋_GB2312" w:hAnsi="Calibri" w:eastAsia="仿宋_GB2312" w:cs="Times New Roman"/>
          <w:sz w:val="32"/>
          <w:szCs w:val="32"/>
          <w:highlight w:val="none"/>
        </w:rPr>
        <w:t>2.遴选推荐。各</w:t>
      </w:r>
      <w:r>
        <w:rPr>
          <w:rFonts w:hint="eastAsia" w:ascii="仿宋_GB2312" w:hAnsi="Calibri" w:eastAsia="仿宋_GB2312" w:cs="Times New Roman"/>
          <w:sz w:val="32"/>
          <w:szCs w:val="32"/>
          <w:highlight w:val="none"/>
          <w:lang w:eastAsia="zh-CN"/>
        </w:rPr>
        <w:t>单位</w:t>
      </w:r>
      <w:r>
        <w:rPr>
          <w:rFonts w:hint="eastAsia" w:ascii="仿宋_GB2312" w:hAnsi="Calibri" w:eastAsia="仿宋_GB2312" w:cs="Times New Roman"/>
          <w:sz w:val="32"/>
          <w:szCs w:val="32"/>
          <w:highlight w:val="none"/>
        </w:rPr>
        <w:t>应组织专家对申报的案例进行遴选，择优推荐。各区县推荐的</w:t>
      </w:r>
      <w:r>
        <w:rPr>
          <w:rFonts w:hint="eastAsia" w:ascii="仿宋_GB2312" w:hAnsi="Calibri" w:eastAsia="仿宋_GB2312" w:cs="Times New Roman"/>
          <w:sz w:val="32"/>
          <w:szCs w:val="32"/>
        </w:rPr>
        <w:t>案例数量按类别各不少于2项，</w:t>
      </w:r>
      <w:r>
        <w:rPr>
          <w:rFonts w:hint="eastAsia" w:ascii="仿宋_GB2312" w:hAnsi="Calibri" w:eastAsia="仿宋_GB2312" w:cs="Times New Roman"/>
          <w:sz w:val="32"/>
          <w:szCs w:val="32"/>
          <w:lang w:eastAsia="zh-CN"/>
        </w:rPr>
        <w:t>同一作者同一类别限报</w:t>
      </w:r>
      <w:r>
        <w:rPr>
          <w:rFonts w:hint="eastAsia" w:ascii="仿宋_GB2312" w:hAnsi="Calibri" w:eastAsia="仿宋_GB2312" w:cs="Times New Roman"/>
          <w:sz w:val="32"/>
          <w:szCs w:val="32"/>
          <w:lang w:val="en-US" w:eastAsia="zh-CN"/>
        </w:rPr>
        <w:t>1项，</w:t>
      </w:r>
      <w:r>
        <w:rPr>
          <w:rFonts w:hint="eastAsia" w:ascii="仿宋_GB2312" w:hAnsi="Calibri" w:eastAsia="仿宋_GB2312" w:cs="Times New Roman"/>
          <w:sz w:val="32"/>
          <w:szCs w:val="32"/>
        </w:rPr>
        <w:t>并按先后排序。各推荐单位要做好材料汇总（附件2）和报送工作。</w:t>
      </w:r>
    </w:p>
    <w:p>
      <w:pPr>
        <w:spacing w:line="600" w:lineRule="exact"/>
        <w:ind w:firstLine="640" w:firstLineChars="200"/>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3.评选确定。在各地推荐基础上，</w:t>
      </w:r>
      <w:r>
        <w:rPr>
          <w:rFonts w:hint="eastAsia" w:ascii="仿宋_GB2312" w:hAnsi="Calibri" w:eastAsia="仿宋_GB2312" w:cs="Times New Roman"/>
          <w:sz w:val="32"/>
          <w:szCs w:val="32"/>
          <w:highlight w:val="none"/>
          <w:lang w:eastAsia="zh-CN"/>
        </w:rPr>
        <w:t>湖州社区大学办公室</w:t>
      </w:r>
      <w:r>
        <w:rPr>
          <w:rFonts w:hint="eastAsia" w:ascii="仿宋_GB2312" w:hAnsi="Calibri" w:eastAsia="仿宋_GB2312" w:cs="Times New Roman"/>
          <w:sz w:val="32"/>
          <w:szCs w:val="32"/>
          <w:highlight w:val="none"/>
        </w:rPr>
        <w:t>将组织专家对案例进行</w:t>
      </w:r>
      <w:r>
        <w:rPr>
          <w:rFonts w:hint="eastAsia" w:ascii="仿宋_GB2312" w:hAnsi="Calibri" w:eastAsia="仿宋_GB2312" w:cs="Times New Roman"/>
          <w:sz w:val="32"/>
          <w:szCs w:val="32"/>
          <w:highlight w:val="none"/>
          <w:lang w:eastAsia="zh-CN"/>
        </w:rPr>
        <w:t>评审</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确定获奖名单。</w:t>
      </w:r>
      <w:r>
        <w:rPr>
          <w:rFonts w:hint="eastAsia" w:ascii="仿宋_GB2312" w:hAnsi="Calibri" w:eastAsia="仿宋_GB2312" w:cs="Times New Roman"/>
          <w:sz w:val="32"/>
          <w:szCs w:val="32"/>
          <w:highlight w:val="none"/>
        </w:rPr>
        <w:t>对评选</w:t>
      </w:r>
      <w:r>
        <w:rPr>
          <w:rFonts w:hint="eastAsia" w:ascii="仿宋_GB2312" w:hAnsi="Calibri" w:eastAsia="仿宋_GB2312" w:cs="Times New Roman"/>
          <w:sz w:val="32"/>
          <w:szCs w:val="32"/>
          <w:highlight w:val="none"/>
          <w:lang w:eastAsia="zh-CN"/>
        </w:rPr>
        <w:t>为各奖项的案例由</w:t>
      </w:r>
      <w:r>
        <w:rPr>
          <w:rFonts w:hint="eastAsia" w:ascii="仿宋_GB2312" w:hAnsi="Calibri" w:eastAsia="仿宋_GB2312" w:cs="Times New Roman"/>
          <w:sz w:val="32"/>
          <w:szCs w:val="32"/>
          <w:highlight w:val="none"/>
        </w:rPr>
        <w:t>湖州社区大学、湖州市成人教育与职业教育学会、湖州老年开放大学、湖州市远程教育学会</w:t>
      </w:r>
      <w:r>
        <w:rPr>
          <w:rFonts w:hint="eastAsia" w:ascii="仿宋_GB2312" w:hAnsi="Calibri" w:eastAsia="仿宋_GB2312" w:cs="Times New Roman"/>
          <w:sz w:val="32"/>
          <w:szCs w:val="32"/>
          <w:highlight w:val="none"/>
          <w:lang w:eastAsia="zh-CN"/>
        </w:rPr>
        <w:t>联合</w:t>
      </w:r>
      <w:r>
        <w:rPr>
          <w:rFonts w:hint="eastAsia" w:ascii="仿宋_GB2312" w:hAnsi="Calibri" w:eastAsia="仿宋_GB2312" w:cs="Times New Roman"/>
          <w:sz w:val="32"/>
          <w:szCs w:val="32"/>
          <w:highlight w:val="none"/>
        </w:rPr>
        <w:t>颁发荣誉证书，并择优</w:t>
      </w:r>
      <w:r>
        <w:rPr>
          <w:rFonts w:hint="eastAsia" w:ascii="仿宋_GB2312" w:hAnsi="Calibri" w:eastAsia="仿宋_GB2312" w:cs="Times New Roman"/>
          <w:sz w:val="32"/>
          <w:szCs w:val="32"/>
          <w:highlight w:val="none"/>
          <w:lang w:eastAsia="zh-CN"/>
        </w:rPr>
        <w:t>向上</w:t>
      </w:r>
      <w:r>
        <w:rPr>
          <w:rFonts w:hint="eastAsia" w:ascii="仿宋_GB2312" w:hAnsi="Calibri" w:eastAsia="仿宋_GB2312" w:cs="Times New Roman"/>
          <w:sz w:val="32"/>
          <w:szCs w:val="32"/>
          <w:highlight w:val="none"/>
        </w:rPr>
        <w:t>推荐。</w:t>
      </w:r>
    </w:p>
    <w:p>
      <w:pPr>
        <w:spacing w:line="600" w:lineRule="exact"/>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（四）报送时间</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请于202</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24</w:t>
      </w:r>
      <w:r>
        <w:rPr>
          <w:rFonts w:hint="eastAsia" w:ascii="仿宋_GB2312" w:hAnsi="Calibri" w:eastAsia="仿宋_GB2312" w:cs="Times New Roman"/>
          <w:sz w:val="32"/>
          <w:szCs w:val="32"/>
        </w:rPr>
        <w:t>日前，以各区县为单位填写案例征集汇总表，递交每份案例纸质稿一式</w:t>
      </w:r>
      <w:r>
        <w:rPr>
          <w:rFonts w:hint="eastAsia" w:ascii="仿宋_GB2312" w:hAnsi="Calibri" w:eastAsia="仿宋_GB2312" w:cs="Times New Roman"/>
          <w:sz w:val="32"/>
          <w:szCs w:val="32"/>
          <w:lang w:eastAsia="zh-CN"/>
        </w:rPr>
        <w:t>二</w:t>
      </w:r>
      <w:r>
        <w:rPr>
          <w:rFonts w:hint="eastAsia" w:ascii="仿宋_GB2312" w:hAnsi="Calibri" w:eastAsia="仿宋_GB2312" w:cs="Times New Roman"/>
          <w:sz w:val="32"/>
          <w:szCs w:val="32"/>
        </w:rPr>
        <w:t>份</w:t>
      </w:r>
      <w:r>
        <w:rPr>
          <w:rFonts w:hint="eastAsia" w:ascii="仿宋_GB2312" w:hAnsi="Calibri" w:eastAsia="仿宋_GB2312" w:cs="Times New Roman"/>
          <w:sz w:val="32"/>
          <w:szCs w:val="32"/>
          <w:lang w:eastAsia="zh-CN"/>
        </w:rPr>
        <w:t>（附</w:t>
      </w:r>
      <w:r>
        <w:rPr>
          <w:rFonts w:hint="eastAsia" w:ascii="仿宋_GB2312" w:hAnsi="Calibri" w:eastAsia="仿宋_GB2312" w:cs="Times New Roman"/>
          <w:sz w:val="32"/>
          <w:szCs w:val="32"/>
          <w:lang w:val="en-US" w:eastAsia="zh-CN"/>
        </w:rPr>
        <w:t>paperpass</w:t>
      </w:r>
      <w:r>
        <w:rPr>
          <w:rFonts w:hint="eastAsia" w:ascii="仿宋_GB2312" w:hAnsi="Calibri" w:eastAsia="仿宋_GB2312" w:cs="Times New Roman"/>
          <w:sz w:val="32"/>
          <w:szCs w:val="32"/>
          <w:lang w:eastAsia="zh-CN"/>
        </w:rPr>
        <w:t>检测报告）</w:t>
      </w:r>
      <w:r>
        <w:rPr>
          <w:rFonts w:hint="eastAsia" w:ascii="仿宋_GB2312" w:hAnsi="Calibri" w:eastAsia="仿宋_GB2312" w:cs="Times New Roman"/>
          <w:sz w:val="32"/>
          <w:szCs w:val="32"/>
        </w:rPr>
        <w:t>寄至湖州社区大学办公室（地址：湖州市学府路299号湖州职业技术学院1号楼1706室，邮编：313000），并发送电子稿（含案例和汇总表）至邮箱：hzsqdx@163.com，联系人：程家伟；联系电话：0572-2363625。</w:t>
      </w:r>
    </w:p>
    <w:p>
      <w:pPr>
        <w:spacing w:line="6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二、优秀论文征集</w:t>
      </w:r>
    </w:p>
    <w:p>
      <w:pPr>
        <w:spacing w:line="600" w:lineRule="exact"/>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（一）论文要求</w:t>
      </w:r>
    </w:p>
    <w:p>
      <w:pPr>
        <w:spacing w:line="600" w:lineRule="exact"/>
        <w:ind w:firstLine="640" w:firstLineChars="200"/>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1.论文要着重围绕终身教育的热点与重点问题，关注党建引领社区教育发展</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社区教育服务未来社区建设</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社区教育融入社区治理、社区教育</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老年教育</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进农村文化礼堂、数字化学习资源开发与应用等主题，自拟题目。</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2.参评论文要求在近两年内完成，且未在公开刊物上正式发表，篇幅在</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000-</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000字，能够理论联系实际，观点新颖，逻辑严密，数据准确，文字精练。每篇论文由作者进行论文学术不端检测，文字复制比/相似比不得超过30%，不存在争议。已获市级及以上奖励的论文不再参评。</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3.论文采用统一封面，具体格式请参照《社区教育论文格式规范》（附件3,5）。</w:t>
      </w:r>
    </w:p>
    <w:p>
      <w:pPr>
        <w:spacing w:line="600" w:lineRule="exact"/>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（二）组织与评选</w:t>
      </w:r>
    </w:p>
    <w:p>
      <w:pPr>
        <w:spacing w:line="600" w:lineRule="exact"/>
        <w:ind w:firstLine="640" w:firstLineChars="200"/>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1.请各</w:t>
      </w:r>
      <w:r>
        <w:rPr>
          <w:rFonts w:hint="eastAsia" w:ascii="仿宋_GB2312" w:hAnsi="Calibri" w:eastAsia="仿宋_GB2312" w:cs="Times New Roman"/>
          <w:sz w:val="32"/>
          <w:szCs w:val="32"/>
          <w:highlight w:val="none"/>
          <w:lang w:eastAsia="zh-CN"/>
        </w:rPr>
        <w:t>单位</w:t>
      </w:r>
      <w:r>
        <w:rPr>
          <w:rFonts w:hint="eastAsia" w:ascii="仿宋_GB2312" w:hAnsi="Calibri" w:eastAsia="仿宋_GB2312" w:cs="Times New Roman"/>
          <w:sz w:val="32"/>
          <w:szCs w:val="32"/>
          <w:highlight w:val="none"/>
        </w:rPr>
        <w:t>积极做好宣传发动工作，坚持质量优先原则积极做好初选和汇总工作。各区县推荐的征文数量不少于10篇</w:t>
      </w:r>
      <w:r>
        <w:rPr>
          <w:rFonts w:hint="eastAsia" w:ascii="仿宋_GB2312" w:hAnsi="Calibri" w:eastAsia="仿宋_GB2312" w:cs="Times New Roman"/>
          <w:sz w:val="32"/>
          <w:szCs w:val="32"/>
          <w:highlight w:val="none"/>
          <w:lang w:eastAsia="zh-CN"/>
        </w:rPr>
        <w:t>，同一作者限申报</w:t>
      </w:r>
      <w:r>
        <w:rPr>
          <w:rFonts w:hint="eastAsia" w:ascii="仿宋_GB2312" w:hAnsi="Calibri" w:eastAsia="仿宋_GB2312" w:cs="Times New Roman"/>
          <w:sz w:val="32"/>
          <w:szCs w:val="32"/>
          <w:highlight w:val="none"/>
          <w:lang w:val="en-US" w:eastAsia="zh-CN"/>
        </w:rPr>
        <w:t>1</w:t>
      </w:r>
      <w:r>
        <w:rPr>
          <w:rFonts w:hint="eastAsia" w:ascii="仿宋_GB2312" w:hAnsi="Calibri" w:eastAsia="仿宋_GB2312" w:cs="Times New Roman"/>
          <w:sz w:val="32"/>
          <w:szCs w:val="32"/>
          <w:highlight w:val="none"/>
          <w:lang w:eastAsia="zh-CN"/>
        </w:rPr>
        <w:t>篇</w:t>
      </w:r>
      <w:r>
        <w:rPr>
          <w:rFonts w:hint="eastAsia" w:ascii="仿宋_GB2312" w:hAnsi="Calibri" w:eastAsia="仿宋_GB2312" w:cs="Times New Roman"/>
          <w:sz w:val="32"/>
          <w:szCs w:val="32"/>
          <w:highlight w:val="none"/>
        </w:rPr>
        <w:t>。</w:t>
      </w:r>
    </w:p>
    <w:p>
      <w:pPr>
        <w:spacing w:line="600" w:lineRule="exact"/>
        <w:ind w:firstLine="640" w:firstLineChars="200"/>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2.在各地推荐基础上，</w:t>
      </w:r>
      <w:r>
        <w:rPr>
          <w:rFonts w:hint="eastAsia" w:ascii="仿宋_GB2312" w:hAnsi="Calibri" w:eastAsia="仿宋_GB2312" w:cs="Times New Roman"/>
          <w:sz w:val="32"/>
          <w:szCs w:val="32"/>
          <w:highlight w:val="none"/>
          <w:lang w:eastAsia="zh-CN"/>
        </w:rPr>
        <w:t>湖州社区大学办公室</w:t>
      </w:r>
      <w:r>
        <w:rPr>
          <w:rFonts w:hint="eastAsia" w:ascii="仿宋_GB2312" w:hAnsi="Calibri" w:eastAsia="仿宋_GB2312" w:cs="Times New Roman"/>
          <w:sz w:val="32"/>
          <w:szCs w:val="32"/>
          <w:highlight w:val="none"/>
        </w:rPr>
        <w:t>将组织专家进行评审，</w:t>
      </w:r>
      <w:r>
        <w:rPr>
          <w:rFonts w:hint="eastAsia" w:ascii="仿宋_GB2312" w:hAnsi="Calibri" w:eastAsia="仿宋_GB2312" w:cs="Times New Roman"/>
          <w:sz w:val="32"/>
          <w:szCs w:val="32"/>
          <w:highlight w:val="none"/>
          <w:lang w:eastAsia="zh-CN"/>
        </w:rPr>
        <w:t>确定获奖名单。</w:t>
      </w:r>
      <w:r>
        <w:rPr>
          <w:rFonts w:hint="eastAsia" w:ascii="仿宋_GB2312" w:hAnsi="Calibri" w:eastAsia="仿宋_GB2312" w:cs="Times New Roman"/>
          <w:sz w:val="32"/>
          <w:szCs w:val="32"/>
          <w:highlight w:val="none"/>
        </w:rPr>
        <w:t>对评选</w:t>
      </w:r>
      <w:r>
        <w:rPr>
          <w:rFonts w:hint="eastAsia" w:ascii="仿宋_GB2312" w:hAnsi="Calibri" w:eastAsia="仿宋_GB2312" w:cs="Times New Roman"/>
          <w:sz w:val="32"/>
          <w:szCs w:val="32"/>
          <w:highlight w:val="none"/>
          <w:lang w:eastAsia="zh-CN"/>
        </w:rPr>
        <w:t>为各奖项的论文由</w:t>
      </w:r>
      <w:r>
        <w:rPr>
          <w:rFonts w:hint="eastAsia" w:ascii="仿宋_GB2312" w:hAnsi="Calibri" w:eastAsia="仿宋_GB2312" w:cs="Times New Roman"/>
          <w:sz w:val="32"/>
          <w:szCs w:val="32"/>
          <w:highlight w:val="none"/>
        </w:rPr>
        <w:t>湖州社区大学、湖州市成人教育与职业教育学会、湖州老年开放大学、湖州市远程教育学会</w:t>
      </w:r>
      <w:r>
        <w:rPr>
          <w:rFonts w:hint="eastAsia" w:ascii="仿宋_GB2312" w:hAnsi="Calibri" w:eastAsia="仿宋_GB2312" w:cs="Times New Roman"/>
          <w:sz w:val="32"/>
          <w:szCs w:val="32"/>
          <w:highlight w:val="none"/>
          <w:lang w:eastAsia="zh-CN"/>
        </w:rPr>
        <w:t>联合</w:t>
      </w:r>
      <w:r>
        <w:rPr>
          <w:rFonts w:hint="eastAsia" w:ascii="仿宋_GB2312" w:hAnsi="Calibri" w:eastAsia="仿宋_GB2312" w:cs="Times New Roman"/>
          <w:sz w:val="32"/>
          <w:szCs w:val="32"/>
          <w:highlight w:val="none"/>
        </w:rPr>
        <w:t>颁发荣誉证书，并择优</w:t>
      </w:r>
      <w:r>
        <w:rPr>
          <w:rFonts w:hint="eastAsia" w:ascii="仿宋_GB2312" w:hAnsi="Calibri" w:eastAsia="仿宋_GB2312" w:cs="Times New Roman"/>
          <w:sz w:val="32"/>
          <w:szCs w:val="32"/>
          <w:highlight w:val="none"/>
          <w:lang w:eastAsia="zh-CN"/>
        </w:rPr>
        <w:t>向上</w:t>
      </w:r>
      <w:r>
        <w:rPr>
          <w:rFonts w:hint="eastAsia" w:ascii="仿宋_GB2312" w:hAnsi="Calibri" w:eastAsia="仿宋_GB2312" w:cs="Times New Roman"/>
          <w:sz w:val="32"/>
          <w:szCs w:val="32"/>
          <w:highlight w:val="none"/>
        </w:rPr>
        <w:t>推荐。。</w:t>
      </w:r>
    </w:p>
    <w:p>
      <w:pPr>
        <w:spacing w:line="600" w:lineRule="exact"/>
        <w:ind w:firstLine="643"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（三）报送时间</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请各区县社区学院于202</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年9月1</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前，将纸质论文一式</w:t>
      </w:r>
      <w:r>
        <w:rPr>
          <w:rFonts w:hint="eastAsia" w:ascii="仿宋_GB2312" w:hAnsi="Calibri" w:eastAsia="仿宋_GB2312" w:cs="Times New Roman"/>
          <w:sz w:val="32"/>
          <w:szCs w:val="32"/>
          <w:lang w:eastAsia="zh-CN"/>
        </w:rPr>
        <w:t>两</w:t>
      </w:r>
      <w:r>
        <w:rPr>
          <w:rFonts w:hint="eastAsia" w:ascii="仿宋_GB2312" w:hAnsi="Calibri" w:eastAsia="仿宋_GB2312" w:cs="Times New Roman"/>
          <w:sz w:val="32"/>
          <w:szCs w:val="32"/>
        </w:rPr>
        <w:t>份</w:t>
      </w:r>
      <w:r>
        <w:rPr>
          <w:rFonts w:hint="eastAsia" w:ascii="仿宋_GB2312" w:hAnsi="Calibri" w:eastAsia="仿宋_GB2312" w:cs="Times New Roman"/>
          <w:sz w:val="32"/>
          <w:szCs w:val="32"/>
          <w:lang w:eastAsia="zh-CN"/>
        </w:rPr>
        <w:t>（附</w:t>
      </w:r>
      <w:r>
        <w:rPr>
          <w:rFonts w:hint="eastAsia" w:ascii="仿宋_GB2312" w:hAnsi="Calibri" w:eastAsia="仿宋_GB2312" w:cs="Times New Roman"/>
          <w:sz w:val="32"/>
          <w:szCs w:val="32"/>
          <w:lang w:val="en-US" w:eastAsia="zh-CN"/>
        </w:rPr>
        <w:t>paperpass</w:t>
      </w:r>
      <w:r>
        <w:rPr>
          <w:rFonts w:hint="eastAsia" w:ascii="仿宋_GB2312" w:hAnsi="Calibri" w:eastAsia="仿宋_GB2312" w:cs="Times New Roman"/>
          <w:sz w:val="32"/>
          <w:szCs w:val="32"/>
          <w:lang w:eastAsia="zh-CN"/>
        </w:rPr>
        <w:t>检测报告）</w:t>
      </w:r>
      <w:r>
        <w:rPr>
          <w:rFonts w:hint="eastAsia" w:ascii="仿宋_GB2312" w:hAnsi="Calibri" w:eastAsia="仿宋_GB2312" w:cs="Times New Roman"/>
          <w:sz w:val="32"/>
          <w:szCs w:val="32"/>
        </w:rPr>
        <w:t>及汇总表（附件4）寄至湖州社区大学办公室（地址：湖州市学府路299号湖州职业技术学院1号楼1706室，邮编：313000），电子材料发送至邮箱hzsqdx@163.com（来稿请注明“社区教育征文”）；联系人：程家伟；联系电话：0572-2363625。</w:t>
      </w:r>
    </w:p>
    <w:p>
      <w:pPr>
        <w:spacing w:line="600" w:lineRule="exact"/>
        <w:ind w:left="1598" w:leftChars="304" w:hanging="960" w:hangingChars="300"/>
        <w:jc w:val="left"/>
        <w:rPr>
          <w:rFonts w:ascii="仿宋_GB2312" w:hAnsi="Calibri" w:eastAsia="仿宋_GB2312" w:cs="Times New Roman"/>
          <w:sz w:val="32"/>
          <w:szCs w:val="32"/>
        </w:rPr>
      </w:pPr>
      <w:r>
        <w:rPr>
          <w:rFonts w:hint="eastAsia" w:ascii="仿宋_GB2312" w:hAnsi="Calibri" w:eastAsia="仿宋_GB2312" w:cs="Times New Roman"/>
          <w:sz w:val="32"/>
          <w:szCs w:val="32"/>
        </w:rPr>
        <w:t>附件: 1.典型案例征集规范要求</w:t>
      </w:r>
    </w:p>
    <w:p>
      <w:pPr>
        <w:spacing w:line="600" w:lineRule="exact"/>
        <w:ind w:left="1596" w:leftChars="760"/>
        <w:jc w:val="left"/>
        <w:rPr>
          <w:rFonts w:ascii="仿宋_GB2312" w:hAnsi="Calibri" w:eastAsia="仿宋_GB2312" w:cs="Times New Roman"/>
          <w:sz w:val="32"/>
          <w:szCs w:val="32"/>
        </w:rPr>
      </w:pPr>
      <w:r>
        <w:rPr>
          <w:rFonts w:hint="eastAsia" w:ascii="仿宋_GB2312" w:hAnsi="Calibri" w:eastAsia="仿宋_GB2312" w:cs="Times New Roman"/>
          <w:sz w:val="32"/>
          <w:szCs w:val="32"/>
        </w:rPr>
        <w:t>2.典型案例征集汇总表</w:t>
      </w:r>
    </w:p>
    <w:p>
      <w:pPr>
        <w:spacing w:line="600" w:lineRule="exact"/>
        <w:ind w:left="1596" w:leftChars="760"/>
        <w:jc w:val="left"/>
        <w:rPr>
          <w:rFonts w:ascii="仿宋_GB2312" w:hAnsi="Calibri" w:eastAsia="仿宋_GB2312" w:cs="Times New Roman"/>
          <w:sz w:val="32"/>
          <w:szCs w:val="32"/>
        </w:rPr>
      </w:pPr>
      <w:r>
        <w:rPr>
          <w:rFonts w:hint="eastAsia" w:ascii="仿宋_GB2312" w:hAnsi="Calibri" w:eastAsia="仿宋_GB2312" w:cs="Times New Roman"/>
          <w:sz w:val="32"/>
          <w:szCs w:val="32"/>
        </w:rPr>
        <w:t>3.社区教育论文格式规范</w:t>
      </w:r>
    </w:p>
    <w:p>
      <w:pPr>
        <w:spacing w:line="600" w:lineRule="exact"/>
        <w:ind w:left="1596" w:leftChars="760"/>
        <w:jc w:val="left"/>
        <w:rPr>
          <w:rFonts w:ascii="仿宋_GB2312" w:hAnsi="Calibri" w:eastAsia="仿宋_GB2312" w:cs="Times New Roman"/>
          <w:sz w:val="32"/>
          <w:szCs w:val="32"/>
        </w:rPr>
      </w:pPr>
      <w:r>
        <w:rPr>
          <w:rFonts w:hint="eastAsia" w:ascii="仿宋_GB2312" w:hAnsi="Calibri" w:eastAsia="仿宋_GB2312" w:cs="Times New Roman"/>
          <w:sz w:val="32"/>
          <w:szCs w:val="32"/>
        </w:rPr>
        <w:t>4.社区教育论文报送汇总表</w:t>
      </w:r>
    </w:p>
    <w:p>
      <w:pPr>
        <w:spacing w:line="600" w:lineRule="exact"/>
        <w:ind w:left="1596" w:leftChars="760"/>
        <w:jc w:val="left"/>
        <w:rPr>
          <w:rFonts w:ascii="仿宋_GB2312" w:hAnsi="Calibri" w:eastAsia="仿宋_GB2312" w:cs="Times New Roman"/>
          <w:sz w:val="32"/>
          <w:szCs w:val="32"/>
        </w:rPr>
      </w:pPr>
    </w:p>
    <w:p>
      <w:pPr>
        <w:widowControl/>
        <w:spacing w:line="500" w:lineRule="exact"/>
        <w:ind w:firstLine="900" w:firstLineChars="300"/>
        <w:jc w:val="left"/>
        <w:rPr>
          <w:rFonts w:ascii="仿宋" w:hAnsi="仿宋" w:eastAsia="仿宋" w:cs="宋体"/>
          <w:color w:val="000000"/>
          <w:kern w:val="0"/>
          <w:sz w:val="30"/>
          <w:szCs w:val="30"/>
        </w:rPr>
      </w:pPr>
    </w:p>
    <w:p>
      <w:pPr>
        <w:widowControl/>
        <w:shd w:val="clear" w:color="auto" w:fill="FFFFFF"/>
        <w:spacing w:line="500" w:lineRule="exact"/>
        <w:jc w:val="left"/>
        <w:rPr>
          <w:rFonts w:ascii="仿宋" w:hAnsi="仿宋" w:eastAsia="仿宋" w:cs="宋体"/>
          <w:kern w:val="0"/>
          <w:sz w:val="30"/>
          <w:szCs w:val="30"/>
        </w:rPr>
      </w:pPr>
    </w:p>
    <w:p>
      <w:pPr>
        <w:widowControl/>
        <w:shd w:val="clear" w:color="auto" w:fill="FFFFFF"/>
        <w:spacing w:line="500" w:lineRule="exact"/>
        <w:jc w:val="left"/>
        <w:rPr>
          <w:rFonts w:ascii="仿宋" w:hAnsi="仿宋" w:eastAsia="仿宋" w:cs="宋体"/>
          <w:kern w:val="0"/>
          <w:sz w:val="30"/>
          <w:szCs w:val="30"/>
        </w:rPr>
      </w:pPr>
    </w:p>
    <w:p>
      <w:pPr>
        <w:widowControl/>
        <w:shd w:val="clear" w:color="auto" w:fill="FFFFFF"/>
        <w:spacing w:line="500" w:lineRule="exact"/>
        <w:jc w:val="left"/>
        <w:rPr>
          <w:rFonts w:ascii="仿宋" w:hAnsi="仿宋" w:eastAsia="仿宋" w:cs="宋体"/>
          <w:kern w:val="0"/>
          <w:sz w:val="30"/>
          <w:szCs w:val="30"/>
        </w:rPr>
      </w:pPr>
    </w:p>
    <w:p>
      <w:pPr>
        <w:widowControl/>
        <w:shd w:val="clear" w:color="auto" w:fill="FFFFFF"/>
        <w:spacing w:line="500" w:lineRule="exact"/>
        <w:jc w:val="left"/>
        <w:rPr>
          <w:rFonts w:hint="eastAsia" w:ascii="仿宋" w:hAnsi="仿宋" w:eastAsia="仿宋" w:cs="宋体"/>
          <w:kern w:val="0"/>
          <w:sz w:val="30"/>
          <w:szCs w:val="30"/>
          <w:lang w:eastAsia="zh-CN"/>
        </w:rPr>
      </w:pPr>
    </w:p>
    <w:p>
      <w:pPr>
        <w:widowControl/>
        <w:shd w:val="clear" w:color="auto" w:fill="FFFFFF"/>
        <w:spacing w:line="500" w:lineRule="exact"/>
        <w:jc w:val="left"/>
        <w:rPr>
          <w:rFonts w:ascii="仿宋" w:hAnsi="仿宋" w:eastAsia="仿宋" w:cs="宋体"/>
          <w:kern w:val="0"/>
          <w:sz w:val="30"/>
          <w:szCs w:val="30"/>
        </w:rPr>
      </w:pPr>
      <w:bookmarkStart w:id="0" w:name="_GoBack"/>
      <w:bookmarkEnd w:id="0"/>
    </w:p>
    <w:p>
      <w:pPr>
        <w:widowControl/>
        <w:shd w:val="clear" w:color="auto" w:fill="FFFFFF"/>
        <w:spacing w:line="500" w:lineRule="exact"/>
        <w:jc w:val="left"/>
        <w:rPr>
          <w:rFonts w:ascii="仿宋" w:hAnsi="仿宋" w:eastAsia="仿宋" w:cs="宋体"/>
          <w:kern w:val="0"/>
          <w:sz w:val="30"/>
          <w:szCs w:val="30"/>
        </w:rPr>
      </w:pPr>
    </w:p>
    <w:p>
      <w:pPr>
        <w:spacing w:line="600" w:lineRule="exact"/>
        <w:ind w:firstLine="5760" w:firstLineChars="18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湖州社区大学办公室</w:t>
      </w:r>
    </w:p>
    <w:p>
      <w:pPr>
        <w:spacing w:line="600" w:lineRule="exact"/>
        <w:rPr>
          <w:rFonts w:ascii="仿宋_GB2312" w:hAnsi="Calibri" w:eastAsia="仿宋_GB2312" w:cs="Times New Roman"/>
          <w:sz w:val="32"/>
          <w:szCs w:val="32"/>
        </w:rPr>
      </w:pPr>
    </w:p>
    <w:p>
      <w:pPr>
        <w:spacing w:line="600" w:lineRule="exact"/>
        <w:ind w:firstLine="6080" w:firstLineChars="1900"/>
        <w:rPr>
          <w:rFonts w:hint="eastAsia" w:ascii="仿宋_GB2312" w:hAnsi="Calibri" w:eastAsia="仿宋_GB2312" w:cs="Times New Roman"/>
          <w:sz w:val="32"/>
          <w:szCs w:val="32"/>
        </w:rPr>
      </w:pPr>
      <w:r>
        <w:rPr>
          <w:rFonts w:hint="eastAsia"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21</w:t>
      </w:r>
      <w:r>
        <w:rPr>
          <w:rFonts w:hint="eastAsia" w:ascii="仿宋_GB2312" w:hAnsi="Calibri" w:eastAsia="仿宋_GB2312" w:cs="Times New Roman"/>
          <w:sz w:val="32"/>
          <w:szCs w:val="32"/>
        </w:rPr>
        <w:t>日</w:t>
      </w:r>
    </w:p>
    <w:p>
      <w:pPr>
        <w:spacing w:line="600" w:lineRule="exact"/>
        <w:ind w:firstLine="6080" w:firstLineChars="1900"/>
        <w:rPr>
          <w:rFonts w:hint="eastAsia" w:ascii="仿宋_GB2312" w:hAnsi="Calibri" w:eastAsia="仿宋_GB2312" w:cs="Times New Roman"/>
          <w:sz w:val="32"/>
          <w:szCs w:val="32"/>
        </w:rPr>
      </w:pPr>
    </w:p>
    <w:p>
      <w:pPr>
        <w:spacing w:line="600" w:lineRule="exact"/>
        <w:rPr>
          <w:rFonts w:hint="eastAsia" w:ascii="仿宋_GB2312" w:hAnsi="Calibri" w:eastAsia="仿宋_GB2312" w:cs="Times New Roman"/>
          <w:sz w:val="32"/>
          <w:szCs w:val="32"/>
        </w:rPr>
      </w:pPr>
    </w:p>
    <w:p>
      <w:pPr>
        <w:pStyle w:val="2"/>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pStyle w:val="2"/>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pStyle w:val="2"/>
        <w:rPr>
          <w:rFonts w:hint="eastAsia"/>
        </w:rPr>
      </w:pPr>
    </w:p>
    <w:p>
      <w:pPr>
        <w:rPr>
          <w:rFonts w:hint="eastAsia"/>
        </w:rPr>
      </w:pPr>
    </w:p>
    <w:p>
      <w:pPr>
        <w:pStyle w:val="2"/>
        <w:rPr>
          <w:rFonts w:hint="eastAsia"/>
        </w:rPr>
      </w:pPr>
    </w:p>
    <w:p>
      <w:pPr>
        <w:spacing w:line="600" w:lineRule="exact"/>
        <w:rPr>
          <w:rFonts w:ascii="黑体" w:hAnsi="黑体" w:eastAsia="黑体" w:cs="Times New Roman"/>
          <w:sz w:val="32"/>
          <w:szCs w:val="32"/>
        </w:rPr>
      </w:pPr>
      <w:r>
        <w:rPr>
          <w:rFonts w:hint="eastAsia" w:ascii="黑体" w:hAnsi="黑体" w:eastAsia="黑体" w:cs="Times New Roman"/>
          <w:sz w:val="32"/>
          <w:szCs w:val="32"/>
        </w:rPr>
        <w:t>附件1</w:t>
      </w:r>
    </w:p>
    <w:p>
      <w:pPr>
        <w:spacing w:line="60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典型案例征集规范要求</w:t>
      </w:r>
    </w:p>
    <w:p>
      <w:pPr>
        <w:adjustRightInd w:val="0"/>
        <w:snapToGrid w:val="0"/>
        <w:spacing w:line="600" w:lineRule="exact"/>
        <w:ind w:firstLine="600" w:firstLineChars="200"/>
        <w:rPr>
          <w:rFonts w:ascii="方正小标宋简体" w:hAnsi="方正小标宋简体" w:eastAsia="方正小标宋简体" w:cs="方正小标宋简体"/>
          <w:sz w:val="30"/>
          <w:szCs w:val="30"/>
        </w:rPr>
      </w:pPr>
    </w:p>
    <w:p>
      <w:pPr>
        <w:adjustRightInd w:val="0"/>
        <w:snapToGrid w:val="0"/>
        <w:spacing w:line="600" w:lineRule="exact"/>
        <w:ind w:firstLine="600" w:firstLineChars="200"/>
        <w:rPr>
          <w:rFonts w:ascii="方正小标宋简体" w:hAnsi="方正小标宋简体" w:eastAsia="方正小标宋简体" w:cs="方正小标宋简体"/>
          <w:sz w:val="30"/>
          <w:szCs w:val="30"/>
        </w:rPr>
      </w:pP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一、基本要求</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案例以报告为体例，文本要求选题精准、主旨清晰、层次分明、内容详实、语言生动。基本信息包括案例标题（一般不超过25个字，可以采用副标题）、内容提要和单位名称等。</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二、文档篇幅</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案例采用Word文档，插图精度高。社区教育服务传统文化传承与繁荣优秀案例篇幅不少5000字，老年教育优秀案例篇幅在</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000字左右，党建案例在4000字左右。</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三、正文结构</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包括基本情况（背景）、主要做法、特色和亮点、工作成效、推广价值等五个部分组成。语言清晰流畅，文字、图表、符号、计量单位等要符合国家相关行业标准和规范。</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四、图表说明</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图中文字、符号、坐标标值及标值线要清晰，标目应使用标准的物理量和单位符号。图表按先后顺序以数字标出，如图1、图2……，表1、表2……。图表文字采用五号楷体GB_2312。图标题居中设于图的正下方，表标题居中设于表的正上方。老年教育案例须有3-5张照片并配文字说明。</w:t>
      </w:r>
    </w:p>
    <w:p>
      <w:pPr>
        <w:widowControl/>
        <w:snapToGrid w:val="0"/>
        <w:spacing w:line="400" w:lineRule="exact"/>
        <w:rPr>
          <w:rFonts w:ascii="黑体" w:hAnsi="黑体" w:eastAsia="黑体" w:cs="黑体"/>
          <w:sz w:val="32"/>
          <w:szCs w:val="32"/>
        </w:rPr>
      </w:pPr>
    </w:p>
    <w:p>
      <w:pPr>
        <w:spacing w:line="600" w:lineRule="exact"/>
        <w:rPr>
          <w:rFonts w:ascii="黑体" w:hAnsi="黑体" w:eastAsia="黑体" w:cs="Times New Roman"/>
          <w:sz w:val="32"/>
          <w:szCs w:val="32"/>
        </w:rPr>
      </w:pPr>
      <w:r>
        <w:rPr>
          <w:rFonts w:hint="eastAsia" w:ascii="黑体" w:hAnsi="黑体" w:eastAsia="黑体" w:cs="Times New Roman"/>
          <w:sz w:val="32"/>
          <w:szCs w:val="32"/>
        </w:rPr>
        <w:t>附件2</w:t>
      </w:r>
    </w:p>
    <w:p>
      <w:pPr>
        <w:spacing w:line="600" w:lineRule="exact"/>
        <w:jc w:val="center"/>
        <w:rPr>
          <w:rFonts w:ascii="方正小标宋简体" w:hAnsi="Calibri" w:eastAsia="方正小标宋简体" w:cs="Times New Roman"/>
          <w:sz w:val="44"/>
          <w:szCs w:val="44"/>
        </w:rPr>
      </w:pPr>
    </w:p>
    <w:p>
      <w:pPr>
        <w:spacing w:line="240" w:lineRule="auto"/>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典型案例征集汇总表</w:t>
      </w:r>
    </w:p>
    <w:p>
      <w:pPr>
        <w:adjustRightInd w:val="0"/>
        <w:snapToGrid w:val="0"/>
        <w:spacing w:line="1000" w:lineRule="exact"/>
        <w:rPr>
          <w:rFonts w:ascii="仿宋_GB2312" w:hAnsi="仿宋_GB2312" w:eastAsia="仿宋_GB2312" w:cs="仿宋_GB2312"/>
          <w:sz w:val="30"/>
          <w:szCs w:val="30"/>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（推荐单位盖章）</w:t>
      </w:r>
      <w:r>
        <w:rPr>
          <w:rFonts w:hint="eastAsia" w:ascii="仿宋_GB2312" w:hAnsi="仿宋_GB2312" w:eastAsia="仿宋_GB2312" w:cs="仿宋_GB2312"/>
          <w:bCs/>
          <w:sz w:val="30"/>
          <w:szCs w:val="30"/>
        </w:rPr>
        <w:t>联系人：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联系电话：</w:t>
      </w:r>
      <w:r>
        <w:rPr>
          <w:rFonts w:hint="eastAsia" w:ascii="仿宋_GB2312" w:hAnsi="仿宋_GB2312" w:eastAsia="仿宋_GB2312" w:cs="仿宋_GB2312"/>
          <w:bCs/>
          <w:sz w:val="30"/>
          <w:szCs w:val="30"/>
          <w:u w:val="single"/>
        </w:rPr>
        <w:t xml:space="preserve">             </w:t>
      </w:r>
    </w:p>
    <w:tbl>
      <w:tblPr>
        <w:tblStyle w:val="11"/>
        <w:tblpPr w:leftFromText="180" w:rightFromText="180" w:vertAnchor="text" w:horzAnchor="page" w:tblpX="1425" w:tblpY="987"/>
        <w:tblOverlap w:val="never"/>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840"/>
        <w:gridCol w:w="1854"/>
        <w:gridCol w:w="1763"/>
        <w:gridCol w:w="135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018"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序号</w:t>
            </w:r>
          </w:p>
        </w:tc>
        <w:tc>
          <w:tcPr>
            <w:tcW w:w="1840" w:type="dxa"/>
            <w:vAlign w:val="center"/>
          </w:tcPr>
          <w:p>
            <w:pPr>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案例名称</w:t>
            </w:r>
          </w:p>
        </w:tc>
        <w:tc>
          <w:tcPr>
            <w:tcW w:w="18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案例类别</w:t>
            </w:r>
            <w:r>
              <w:rPr>
                <w:rFonts w:hint="eastAsia" w:ascii="仿宋_GB2312" w:hAnsi="仿宋_GB2312" w:eastAsia="仿宋_GB2312" w:cs="仿宋_GB2312"/>
                <w:kern w:val="0"/>
                <w:sz w:val="30"/>
                <w:szCs w:val="30"/>
                <w:lang w:eastAsia="zh-CN"/>
              </w:rPr>
              <w:t>（党建教育社区教育</w:t>
            </w:r>
            <w:r>
              <w:rPr>
                <w:rFonts w:hint="eastAsia" w:ascii="仿宋_GB2312" w:hAnsi="仿宋_GB2312" w:eastAsia="仿宋_GB2312" w:cs="仿宋_GB2312"/>
                <w:kern w:val="0"/>
                <w:sz w:val="30"/>
                <w:szCs w:val="30"/>
                <w:lang w:val="en-US" w:eastAsia="zh-CN"/>
              </w:rPr>
              <w:t>/老年教育</w:t>
            </w:r>
            <w:r>
              <w:rPr>
                <w:rFonts w:hint="eastAsia" w:ascii="仿宋_GB2312" w:hAnsi="仿宋_GB2312" w:eastAsia="仿宋_GB2312" w:cs="仿宋_GB2312"/>
                <w:kern w:val="0"/>
                <w:sz w:val="30"/>
                <w:szCs w:val="30"/>
                <w:lang w:eastAsia="zh-CN"/>
              </w:rPr>
              <w:t>）</w:t>
            </w:r>
          </w:p>
        </w:tc>
        <w:tc>
          <w:tcPr>
            <w:tcW w:w="1763"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报送单位</w:t>
            </w:r>
          </w:p>
        </w:tc>
        <w:tc>
          <w:tcPr>
            <w:tcW w:w="1350"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申报人</w:t>
            </w:r>
          </w:p>
        </w:tc>
        <w:tc>
          <w:tcPr>
            <w:tcW w:w="1612"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w:t>
            </w:r>
          </w:p>
        </w:tc>
        <w:tc>
          <w:tcPr>
            <w:tcW w:w="1840" w:type="dxa"/>
          </w:tcPr>
          <w:p>
            <w:pPr>
              <w:rPr>
                <w:rFonts w:ascii="仿宋_GB2312" w:hAnsi="仿宋_GB2312" w:eastAsia="仿宋_GB2312" w:cs="仿宋_GB2312"/>
                <w:kern w:val="0"/>
                <w:sz w:val="30"/>
                <w:szCs w:val="30"/>
              </w:rPr>
            </w:pPr>
          </w:p>
        </w:tc>
        <w:tc>
          <w:tcPr>
            <w:tcW w:w="1854" w:type="dxa"/>
          </w:tcPr>
          <w:p>
            <w:pPr>
              <w:rPr>
                <w:rFonts w:ascii="仿宋_GB2312" w:hAnsi="仿宋_GB2312" w:eastAsia="仿宋_GB2312" w:cs="仿宋_GB2312"/>
                <w:kern w:val="0"/>
                <w:sz w:val="30"/>
                <w:szCs w:val="30"/>
              </w:rPr>
            </w:pPr>
          </w:p>
        </w:tc>
        <w:tc>
          <w:tcPr>
            <w:tcW w:w="1763" w:type="dxa"/>
          </w:tcPr>
          <w:p>
            <w:pPr>
              <w:rPr>
                <w:rFonts w:ascii="仿宋_GB2312" w:hAnsi="仿宋_GB2312" w:eastAsia="仿宋_GB2312" w:cs="仿宋_GB2312"/>
                <w:kern w:val="0"/>
                <w:sz w:val="30"/>
                <w:szCs w:val="30"/>
              </w:rPr>
            </w:pPr>
          </w:p>
        </w:tc>
        <w:tc>
          <w:tcPr>
            <w:tcW w:w="1350" w:type="dxa"/>
          </w:tcPr>
          <w:p>
            <w:pPr>
              <w:rPr>
                <w:rFonts w:ascii="仿宋_GB2312" w:hAnsi="仿宋_GB2312" w:eastAsia="仿宋_GB2312" w:cs="仿宋_GB2312"/>
                <w:kern w:val="0"/>
                <w:sz w:val="30"/>
                <w:szCs w:val="30"/>
              </w:rPr>
            </w:pPr>
          </w:p>
        </w:tc>
        <w:tc>
          <w:tcPr>
            <w:tcW w:w="1612" w:type="dxa"/>
          </w:tcPr>
          <w:p>
            <w:pPr>
              <w:rPr>
                <w:rFonts w:ascii="仿宋_GB2312" w:hAnsi="仿宋_GB2312" w:eastAsia="仿宋_GB2312" w:cs="仿宋_GB2312"/>
                <w:kern w:val="0"/>
                <w:sz w:val="30"/>
                <w:szCs w:val="30"/>
              </w:rPr>
            </w:pPr>
          </w:p>
        </w:tc>
      </w:tr>
    </w:tbl>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注：案例请按推荐先后排序。</w:t>
      </w:r>
    </w:p>
    <w:p>
      <w:pPr>
        <w:spacing w:line="600" w:lineRule="exact"/>
        <w:rPr>
          <w:rFonts w:hint="eastAsia" w:ascii="黑体" w:hAnsi="黑体" w:eastAsia="黑体" w:cs="Times New Roman"/>
          <w:sz w:val="32"/>
          <w:szCs w:val="32"/>
        </w:rPr>
      </w:pPr>
    </w:p>
    <w:p>
      <w:pPr>
        <w:spacing w:line="600" w:lineRule="exact"/>
        <w:rPr>
          <w:rFonts w:hint="eastAsia" w:ascii="黑体" w:hAnsi="黑体" w:eastAsia="黑体" w:cs="Times New Roman"/>
          <w:sz w:val="32"/>
          <w:szCs w:val="32"/>
        </w:rPr>
      </w:pPr>
    </w:p>
    <w:p>
      <w:pPr>
        <w:pStyle w:val="2"/>
        <w:rPr>
          <w:rFonts w:hint="eastAsia"/>
        </w:rPr>
      </w:pPr>
    </w:p>
    <w:p>
      <w:pPr>
        <w:spacing w:line="600" w:lineRule="exact"/>
        <w:rPr>
          <w:rFonts w:ascii="黑体" w:hAnsi="黑体" w:eastAsia="黑体" w:cs="Times New Roman"/>
          <w:sz w:val="32"/>
          <w:szCs w:val="32"/>
        </w:rPr>
      </w:pPr>
      <w:r>
        <w:rPr>
          <w:rFonts w:hint="eastAsia" w:ascii="黑体" w:hAnsi="黑体" w:eastAsia="黑体" w:cs="Times New Roman"/>
          <w:sz w:val="32"/>
          <w:szCs w:val="32"/>
        </w:rPr>
        <w:t>附件3</w:t>
      </w:r>
    </w:p>
    <w:p>
      <w:pPr>
        <w:spacing w:line="600" w:lineRule="exact"/>
        <w:ind w:firstLine="2200" w:firstLineChars="500"/>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社区教育论文格式规范</w:t>
      </w:r>
    </w:p>
    <w:p>
      <w:pPr>
        <w:spacing w:line="600" w:lineRule="exact"/>
        <w:ind w:firstLine="2200" w:firstLineChars="500"/>
        <w:rPr>
          <w:rFonts w:ascii="方正小标宋简体" w:hAnsi="Calibri" w:eastAsia="方正小标宋简体" w:cs="Times New Roman"/>
          <w:sz w:val="44"/>
          <w:szCs w:val="44"/>
        </w:rPr>
      </w:pPr>
    </w:p>
    <w:p>
      <w:pPr>
        <w:widowControl/>
        <w:numPr>
          <w:ilvl w:val="0"/>
          <w:numId w:val="1"/>
        </w:numPr>
        <w:snapToGrid w:val="0"/>
        <w:spacing w:line="40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论文请采用统一封面（见附件5）</w:t>
      </w:r>
      <w:r>
        <w:rPr>
          <w:rFonts w:hint="eastAsia" w:ascii="仿宋" w:hAnsi="仿宋" w:eastAsia="仿宋" w:cs="宋体"/>
          <w:kern w:val="0"/>
          <w:sz w:val="24"/>
          <w:lang w:eastAsia="zh-CN"/>
        </w:rPr>
        <w:t>。</w:t>
      </w:r>
    </w:p>
    <w:p>
      <w:pPr>
        <w:widowControl/>
        <w:numPr>
          <w:ilvl w:val="0"/>
          <w:numId w:val="0"/>
        </w:numPr>
        <w:snapToGrid w:val="0"/>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rPr>
        <w:t>二、论文采用</w:t>
      </w:r>
      <w:r>
        <w:rPr>
          <w:rFonts w:ascii="仿宋" w:hAnsi="仿宋" w:eastAsia="仿宋"/>
          <w:kern w:val="0"/>
          <w:sz w:val="24"/>
        </w:rPr>
        <w:t>Word</w:t>
      </w:r>
      <w:r>
        <w:rPr>
          <w:rFonts w:hint="eastAsia" w:ascii="仿宋" w:hAnsi="仿宋" w:eastAsia="仿宋" w:cs="宋体"/>
          <w:kern w:val="0"/>
          <w:sz w:val="24"/>
        </w:rPr>
        <w:t>文档；如有插图精度要高。</w:t>
      </w:r>
    </w:p>
    <w:p>
      <w:pPr>
        <w:widowControl/>
        <w:snapToGrid w:val="0"/>
        <w:spacing w:line="400" w:lineRule="exact"/>
        <w:ind w:firstLine="480" w:firstLineChars="200"/>
        <w:jc w:val="left"/>
        <w:rPr>
          <w:rFonts w:ascii="仿宋" w:hAnsi="仿宋" w:eastAsia="仿宋"/>
          <w:kern w:val="0"/>
          <w:sz w:val="24"/>
        </w:rPr>
      </w:pPr>
      <w:r>
        <w:rPr>
          <w:rFonts w:hint="eastAsia" w:ascii="仿宋" w:hAnsi="仿宋" w:eastAsia="仿宋" w:cs="宋体"/>
          <w:kern w:val="0"/>
          <w:sz w:val="24"/>
        </w:rPr>
        <w:t>三、论文内容构成：按顺序应包括题名（一般不超过</w:t>
      </w:r>
      <w:r>
        <w:rPr>
          <w:rFonts w:ascii="仿宋" w:hAnsi="仿宋" w:eastAsia="仿宋"/>
          <w:kern w:val="0"/>
          <w:sz w:val="24"/>
        </w:rPr>
        <w:t>25</w:t>
      </w:r>
      <w:r>
        <w:rPr>
          <w:rFonts w:hint="eastAsia" w:ascii="仿宋" w:hAnsi="仿宋" w:eastAsia="仿宋" w:cs="宋体"/>
          <w:kern w:val="0"/>
          <w:sz w:val="24"/>
        </w:rPr>
        <w:t>个字）、作者姓名、作者单位（含地区名称和邮编）、中文摘要、关键词、正文、参考文献、作者简介（如有多个作者，只介绍第一作者即可）等几部分。另外，论文如属某项目，有基金资助，则应在论文首页页脚处注明基金项目名称并在圆括号内注明其项目编号。</w:t>
      </w:r>
      <w:r>
        <w:rPr>
          <w:rFonts w:ascii="仿宋" w:hAnsi="仿宋" w:eastAsia="仿宋"/>
          <w:kern w:val="0"/>
          <w:sz w:val="24"/>
        </w:rPr>
        <w:t xml:space="preserve"> </w:t>
      </w:r>
    </w:p>
    <w:p>
      <w:pPr>
        <w:widowControl/>
        <w:snapToGrid w:val="0"/>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rPr>
        <w:t>四、论文摘要须写成报道性摘要，应具有客观性、独立性和自含性。即：采用第三人称的写法，不必使用</w:t>
      </w:r>
      <w:r>
        <w:rPr>
          <w:rFonts w:ascii="仿宋" w:hAnsi="仿宋" w:eastAsia="仿宋"/>
          <w:kern w:val="0"/>
          <w:sz w:val="24"/>
        </w:rPr>
        <w:t>“</w:t>
      </w:r>
      <w:r>
        <w:rPr>
          <w:rFonts w:hint="eastAsia" w:ascii="仿宋" w:hAnsi="仿宋" w:eastAsia="仿宋" w:cs="宋体"/>
          <w:kern w:val="0"/>
          <w:sz w:val="24"/>
        </w:rPr>
        <w:t>本文</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作者</w:t>
      </w:r>
      <w:r>
        <w:rPr>
          <w:rFonts w:ascii="仿宋" w:hAnsi="仿宋" w:eastAsia="仿宋"/>
          <w:kern w:val="0"/>
          <w:sz w:val="24"/>
        </w:rPr>
        <w:t>”</w:t>
      </w:r>
      <w:r>
        <w:rPr>
          <w:rFonts w:hint="eastAsia" w:ascii="仿宋" w:hAnsi="仿宋" w:eastAsia="仿宋" w:cs="宋体"/>
          <w:kern w:val="0"/>
          <w:sz w:val="24"/>
        </w:rPr>
        <w:t>等词语作为主语，更应避免使用诸如</w:t>
      </w:r>
      <w:r>
        <w:rPr>
          <w:rFonts w:ascii="仿宋" w:hAnsi="仿宋" w:eastAsia="仿宋"/>
          <w:kern w:val="0"/>
          <w:sz w:val="24"/>
        </w:rPr>
        <w:t>“</w:t>
      </w:r>
      <w:r>
        <w:rPr>
          <w:rFonts w:hint="eastAsia" w:ascii="仿宋" w:hAnsi="仿宋" w:eastAsia="仿宋" w:cs="宋体"/>
          <w:kern w:val="0"/>
          <w:sz w:val="24"/>
        </w:rPr>
        <w:t>本文论述了</w:t>
      </w:r>
      <w:r>
        <w:rPr>
          <w:rFonts w:ascii="仿宋" w:hAnsi="仿宋" w:eastAsia="仿宋"/>
          <w:kern w:val="0"/>
          <w:sz w:val="24"/>
        </w:rPr>
        <w:t>……</w:t>
      </w:r>
      <w:r>
        <w:rPr>
          <w:rFonts w:hint="eastAsia" w:ascii="仿宋" w:hAnsi="仿宋" w:eastAsia="仿宋" w:cs="宋体"/>
          <w:kern w:val="0"/>
          <w:sz w:val="24"/>
        </w:rPr>
        <w:t>，对</w:t>
      </w:r>
      <w:r>
        <w:rPr>
          <w:rFonts w:ascii="仿宋" w:hAnsi="仿宋" w:eastAsia="仿宋"/>
          <w:kern w:val="0"/>
          <w:sz w:val="24"/>
        </w:rPr>
        <w:t>……</w:t>
      </w:r>
      <w:r>
        <w:rPr>
          <w:rFonts w:hint="eastAsia" w:ascii="仿宋" w:hAnsi="仿宋" w:eastAsia="仿宋" w:cs="宋体"/>
          <w:kern w:val="0"/>
          <w:sz w:val="24"/>
        </w:rPr>
        <w:t>有什么重要意义</w:t>
      </w:r>
      <w:r>
        <w:rPr>
          <w:rFonts w:ascii="仿宋" w:hAnsi="仿宋" w:eastAsia="仿宋"/>
          <w:kern w:val="0"/>
          <w:sz w:val="24"/>
        </w:rPr>
        <w:t>”</w:t>
      </w:r>
      <w:r>
        <w:rPr>
          <w:rFonts w:hint="eastAsia" w:ascii="仿宋" w:hAnsi="仿宋" w:eastAsia="仿宋" w:cs="宋体"/>
          <w:kern w:val="0"/>
          <w:sz w:val="24"/>
        </w:rPr>
        <w:t>之类的表述；摘要应是一篇相对完整的短文，应包含与论文同等量的主要信息，使读者即使不读论文正文也能够获取论文的主要信息；摘要应高度概括，中文摘要字数以</w:t>
      </w:r>
      <w:r>
        <w:rPr>
          <w:rFonts w:ascii="仿宋" w:hAnsi="仿宋" w:eastAsia="仿宋"/>
          <w:kern w:val="0"/>
          <w:sz w:val="24"/>
        </w:rPr>
        <w:t>200</w:t>
      </w:r>
      <w:r>
        <w:rPr>
          <w:rFonts w:hint="eastAsia" w:ascii="仿宋" w:hAnsi="仿宋" w:eastAsia="仿宋" w:cs="宋体"/>
          <w:kern w:val="0"/>
          <w:sz w:val="24"/>
        </w:rPr>
        <w:t>－</w:t>
      </w:r>
      <w:r>
        <w:rPr>
          <w:rFonts w:ascii="仿宋" w:hAnsi="仿宋" w:eastAsia="仿宋"/>
          <w:kern w:val="0"/>
          <w:sz w:val="24"/>
        </w:rPr>
        <w:t>300</w:t>
      </w:r>
      <w:r>
        <w:rPr>
          <w:rFonts w:hint="eastAsia" w:ascii="仿宋" w:hAnsi="仿宋" w:eastAsia="仿宋" w:cs="宋体"/>
          <w:kern w:val="0"/>
          <w:sz w:val="24"/>
        </w:rPr>
        <w:t>为宜，不宜过短也无需太长。</w:t>
      </w:r>
    </w:p>
    <w:p>
      <w:pPr>
        <w:widowControl/>
        <w:snapToGrid w:val="0"/>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rPr>
        <w:t>五、关键词要规范，应尽量从汉语主题表中选取。关键词之间用分号分隔。</w:t>
      </w:r>
    </w:p>
    <w:p>
      <w:pPr>
        <w:widowControl/>
        <w:snapToGrid w:val="0"/>
        <w:spacing w:line="400" w:lineRule="exact"/>
        <w:ind w:firstLine="480" w:firstLineChars="200"/>
        <w:jc w:val="left"/>
        <w:rPr>
          <w:rFonts w:ascii="仿宋" w:hAnsi="仿宋" w:eastAsia="仿宋"/>
          <w:kern w:val="0"/>
          <w:sz w:val="24"/>
        </w:rPr>
      </w:pPr>
      <w:r>
        <w:rPr>
          <w:rFonts w:hint="eastAsia" w:ascii="仿宋" w:hAnsi="仿宋" w:eastAsia="仿宋" w:cs="宋体"/>
          <w:kern w:val="0"/>
          <w:sz w:val="24"/>
        </w:rPr>
        <w:t>六、文中图、表要规范，应有自明性，且随文出现。图中文字、符号、纵横坐标中的标值、标值线必须清楚，标目应使用标准的物理量和单位符号（一般不用中文表示）。文中表格一律采用</w:t>
      </w:r>
      <w:r>
        <w:rPr>
          <w:rFonts w:ascii="仿宋" w:hAnsi="仿宋" w:eastAsia="仿宋"/>
          <w:kern w:val="0"/>
          <w:sz w:val="24"/>
        </w:rPr>
        <w:t>“</w:t>
      </w:r>
      <w:r>
        <w:rPr>
          <w:rFonts w:hint="eastAsia" w:ascii="仿宋" w:hAnsi="仿宋" w:eastAsia="仿宋" w:cs="宋体"/>
          <w:kern w:val="0"/>
          <w:sz w:val="24"/>
        </w:rPr>
        <w:t>三线表</w:t>
      </w:r>
      <w:r>
        <w:rPr>
          <w:rFonts w:ascii="仿宋" w:hAnsi="仿宋" w:eastAsia="仿宋"/>
          <w:kern w:val="0"/>
          <w:sz w:val="24"/>
        </w:rPr>
        <w:t>”</w:t>
      </w:r>
      <w:r>
        <w:rPr>
          <w:rFonts w:hint="eastAsia" w:ascii="仿宋" w:hAnsi="仿宋" w:eastAsia="仿宋" w:cs="宋体"/>
          <w:kern w:val="0"/>
          <w:sz w:val="24"/>
        </w:rPr>
        <w:t>（不划竖线），表中的内容切忌与图和文字内容重复。</w:t>
      </w:r>
      <w:r>
        <w:rPr>
          <w:rFonts w:ascii="仿宋" w:hAnsi="仿宋" w:eastAsia="仿宋"/>
          <w:kern w:val="0"/>
          <w:sz w:val="24"/>
        </w:rPr>
        <w:t xml:space="preserve"> </w:t>
      </w:r>
    </w:p>
    <w:p>
      <w:pPr>
        <w:widowControl/>
        <w:snapToGrid w:val="0"/>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rPr>
        <w:t>七、论文字体要求：论文题目用三号黑体，论文各章标题用小四号黑体，其余各节标题以及论文正文都用五号宋体，</w:t>
      </w:r>
      <w:r>
        <w:rPr>
          <w:rFonts w:ascii="仿宋" w:hAnsi="仿宋" w:eastAsia="仿宋"/>
          <w:kern w:val="0"/>
          <w:sz w:val="24"/>
        </w:rPr>
        <w:t>1.25</w:t>
      </w:r>
      <w:r>
        <w:rPr>
          <w:rFonts w:hint="eastAsia" w:ascii="仿宋" w:hAnsi="仿宋" w:eastAsia="仿宋" w:cs="宋体"/>
          <w:kern w:val="0"/>
          <w:sz w:val="24"/>
        </w:rPr>
        <w:t>倍行距。作者、单位、摘要、关键词以及参考文献内容一律用小五号楷体。</w:t>
      </w:r>
      <w:r>
        <w:rPr>
          <w:rFonts w:ascii="仿宋" w:hAnsi="仿宋" w:eastAsia="仿宋"/>
          <w:kern w:val="0"/>
          <w:sz w:val="24"/>
        </w:rPr>
        <w:t>“</w:t>
      </w:r>
      <w:r>
        <w:rPr>
          <w:rFonts w:hint="eastAsia" w:ascii="仿宋" w:hAnsi="仿宋" w:eastAsia="仿宋" w:cs="宋体"/>
          <w:kern w:val="0"/>
          <w:sz w:val="24"/>
        </w:rPr>
        <w:t>摘要</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关键词</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参考文献</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作者简介</w:t>
      </w:r>
      <w:r>
        <w:rPr>
          <w:rFonts w:ascii="仿宋" w:hAnsi="仿宋" w:eastAsia="仿宋"/>
          <w:kern w:val="0"/>
          <w:sz w:val="24"/>
        </w:rPr>
        <w:t>”</w:t>
      </w:r>
      <w:r>
        <w:rPr>
          <w:rFonts w:hint="eastAsia" w:ascii="仿宋" w:hAnsi="仿宋" w:eastAsia="仿宋" w:cs="宋体"/>
          <w:kern w:val="0"/>
          <w:sz w:val="24"/>
        </w:rPr>
        <w:t>几个字用小五号黑体，且统一用</w:t>
      </w:r>
      <w:r>
        <w:rPr>
          <w:rFonts w:ascii="仿宋" w:hAnsi="仿宋" w:eastAsia="仿宋"/>
          <w:kern w:val="0"/>
          <w:sz w:val="24"/>
        </w:rPr>
        <w:t>“</w:t>
      </w:r>
      <w:r>
        <w:rPr>
          <w:rFonts w:ascii="仿宋" w:hAnsi="仿宋" w:eastAsia="仿宋"/>
          <w:b/>
          <w:bCs/>
          <w:kern w:val="0"/>
          <w:sz w:val="24"/>
        </w:rPr>
        <w:t>[ ]</w:t>
      </w:r>
      <w:r>
        <w:rPr>
          <w:rFonts w:ascii="仿宋" w:hAnsi="仿宋" w:eastAsia="仿宋"/>
          <w:kern w:val="0"/>
          <w:sz w:val="24"/>
        </w:rPr>
        <w:t>”</w:t>
      </w:r>
      <w:r>
        <w:rPr>
          <w:rFonts w:hint="eastAsia" w:ascii="仿宋" w:hAnsi="仿宋" w:eastAsia="仿宋" w:cs="宋体"/>
          <w:kern w:val="0"/>
          <w:sz w:val="24"/>
        </w:rPr>
        <w:t>（加粗）标示。</w:t>
      </w:r>
    </w:p>
    <w:p>
      <w:pPr>
        <w:widowControl/>
        <w:snapToGrid w:val="0"/>
        <w:spacing w:line="400" w:lineRule="exact"/>
        <w:ind w:firstLine="480" w:firstLineChars="200"/>
        <w:jc w:val="left"/>
        <w:rPr>
          <w:rFonts w:ascii="仿宋" w:hAnsi="仿宋" w:eastAsia="仿宋"/>
          <w:kern w:val="0"/>
          <w:sz w:val="24"/>
        </w:rPr>
      </w:pPr>
      <w:r>
        <w:rPr>
          <w:rFonts w:hint="eastAsia" w:ascii="仿宋" w:hAnsi="仿宋" w:eastAsia="仿宋" w:cs="宋体"/>
          <w:kern w:val="0"/>
          <w:sz w:val="24"/>
        </w:rPr>
        <w:t>八、论文章节编号格式：一、</w:t>
      </w:r>
      <w:r>
        <w:rPr>
          <w:rFonts w:ascii="仿宋" w:hAnsi="仿宋" w:eastAsia="仿宋"/>
          <w:kern w:val="0"/>
          <w:sz w:val="24"/>
        </w:rPr>
        <w:t xml:space="preserve"> </w:t>
      </w:r>
      <w:r>
        <w:rPr>
          <w:rFonts w:hint="eastAsia" w:ascii="仿宋" w:hAnsi="仿宋" w:eastAsia="仿宋" w:cs="宋体"/>
          <w:kern w:val="0"/>
          <w:sz w:val="24"/>
        </w:rPr>
        <w:t>（一）</w:t>
      </w:r>
      <w:r>
        <w:rPr>
          <w:rFonts w:ascii="仿宋" w:hAnsi="仿宋" w:eastAsia="仿宋"/>
          <w:kern w:val="0"/>
          <w:sz w:val="24"/>
        </w:rPr>
        <w:t xml:space="preserve">  1</w:t>
      </w:r>
      <w:r>
        <w:rPr>
          <w:rFonts w:hint="eastAsia" w:ascii="仿宋" w:hAnsi="仿宋" w:eastAsia="仿宋" w:cs="宋体"/>
          <w:kern w:val="0"/>
          <w:sz w:val="24"/>
        </w:rPr>
        <w:t>．</w:t>
      </w:r>
      <w:r>
        <w:rPr>
          <w:rFonts w:ascii="仿宋" w:hAnsi="仿宋" w:eastAsia="仿宋"/>
          <w:kern w:val="0"/>
          <w:sz w:val="24"/>
        </w:rPr>
        <w:t xml:space="preserve"> </w:t>
      </w:r>
      <w:r>
        <w:rPr>
          <w:rFonts w:hint="eastAsia" w:ascii="仿宋" w:hAnsi="仿宋" w:eastAsia="仿宋" w:cs="宋体"/>
          <w:kern w:val="0"/>
          <w:sz w:val="24"/>
        </w:rPr>
        <w:t>（</w:t>
      </w:r>
      <w:r>
        <w:rPr>
          <w:rFonts w:ascii="仿宋" w:hAnsi="仿宋" w:eastAsia="仿宋"/>
          <w:kern w:val="0"/>
          <w:sz w:val="24"/>
        </w:rPr>
        <w:t>1</w:t>
      </w:r>
      <w:r>
        <w:rPr>
          <w:rFonts w:hint="eastAsia" w:ascii="仿宋" w:hAnsi="仿宋" w:eastAsia="仿宋" w:cs="宋体"/>
          <w:kern w:val="0"/>
          <w:sz w:val="24"/>
        </w:rPr>
        <w:t>）</w:t>
      </w:r>
      <w:r>
        <w:rPr>
          <w:rFonts w:ascii="仿宋" w:hAnsi="仿宋" w:eastAsia="仿宋"/>
          <w:kern w:val="0"/>
          <w:sz w:val="24"/>
        </w:rPr>
        <w:t xml:space="preserve">  </w:t>
      </w:r>
      <w:r>
        <w:rPr>
          <w:rFonts w:hint="eastAsia" w:ascii="仿宋" w:hAnsi="仿宋" w:eastAsia="仿宋" w:cs="宋体"/>
          <w:kern w:val="0"/>
          <w:sz w:val="24"/>
        </w:rPr>
        <w:t>①</w:t>
      </w:r>
      <w:r>
        <w:rPr>
          <w:rFonts w:ascii="仿宋" w:hAnsi="仿宋" w:eastAsia="仿宋"/>
          <w:kern w:val="0"/>
          <w:sz w:val="24"/>
        </w:rPr>
        <w:t xml:space="preserve"> </w:t>
      </w:r>
      <w:r>
        <w:rPr>
          <w:rFonts w:hint="eastAsia" w:ascii="仿宋" w:hAnsi="仿宋" w:eastAsia="仿宋" w:cs="宋体"/>
          <w:kern w:val="0"/>
          <w:sz w:val="24"/>
        </w:rPr>
        <w:t>。其中</w:t>
      </w:r>
      <w:r>
        <w:rPr>
          <w:rFonts w:ascii="仿宋" w:hAnsi="仿宋" w:eastAsia="仿宋"/>
          <w:kern w:val="0"/>
          <w:sz w:val="24"/>
        </w:rPr>
        <w:t>“</w:t>
      </w:r>
      <w:r>
        <w:rPr>
          <w:rFonts w:hint="eastAsia" w:ascii="仿宋" w:hAnsi="仿宋" w:eastAsia="仿宋" w:cs="宋体"/>
          <w:kern w:val="0"/>
          <w:sz w:val="24"/>
        </w:rPr>
        <w:t>一</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（一）</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“1</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可以作为各级标题的序号（可单独一行，标题后不续其它内容），而后面的</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1</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①</w:t>
      </w:r>
      <w:r>
        <w:rPr>
          <w:rFonts w:ascii="仿宋" w:hAnsi="仿宋" w:eastAsia="仿宋"/>
          <w:kern w:val="0"/>
          <w:sz w:val="24"/>
        </w:rPr>
        <w:t>”</w:t>
      </w:r>
      <w:r>
        <w:rPr>
          <w:rFonts w:hint="eastAsia" w:ascii="仿宋" w:hAnsi="仿宋" w:eastAsia="仿宋" w:cs="宋体"/>
          <w:kern w:val="0"/>
          <w:sz w:val="24"/>
        </w:rPr>
        <w:t>既可作为小标题的序号，也适用在段首或段中使用。</w:t>
      </w:r>
    </w:p>
    <w:p>
      <w:pPr>
        <w:widowControl/>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rPr>
        <w:t>九、</w:t>
      </w:r>
      <w:r>
        <w:rPr>
          <w:rFonts w:ascii="仿宋" w:hAnsi="仿宋" w:eastAsia="仿宋" w:cs="宋体"/>
          <w:kern w:val="0"/>
          <w:sz w:val="24"/>
        </w:rPr>
        <w:t>“</w:t>
      </w:r>
      <w:r>
        <w:rPr>
          <w:rFonts w:hint="eastAsia" w:ascii="仿宋" w:hAnsi="仿宋" w:eastAsia="仿宋" w:cs="宋体"/>
          <w:kern w:val="0"/>
          <w:sz w:val="24"/>
        </w:rPr>
        <w:t>作者简介</w:t>
      </w:r>
      <w:r>
        <w:rPr>
          <w:rFonts w:ascii="仿宋" w:hAnsi="仿宋" w:eastAsia="仿宋" w:cs="宋体"/>
          <w:kern w:val="0"/>
          <w:sz w:val="24"/>
        </w:rPr>
        <w:t>”</w:t>
      </w:r>
      <w:r>
        <w:rPr>
          <w:rFonts w:hint="eastAsia" w:ascii="仿宋" w:hAnsi="仿宋" w:eastAsia="仿宋" w:cs="宋体"/>
          <w:kern w:val="0"/>
          <w:sz w:val="24"/>
        </w:rPr>
        <w:t>部分，请写清楚作者姓名、学历、单位名称、职称、主要研究方向等。</w:t>
      </w:r>
    </w:p>
    <w:p>
      <w:pPr>
        <w:widowControl/>
        <w:snapToGrid w:val="0"/>
        <w:spacing w:line="400" w:lineRule="exact"/>
        <w:rPr>
          <w:rFonts w:ascii="仿宋" w:hAnsi="仿宋" w:eastAsia="仿宋" w:cs="宋体"/>
          <w:sz w:val="28"/>
          <w:szCs w:val="28"/>
        </w:rPr>
      </w:pPr>
    </w:p>
    <w:p>
      <w:pPr>
        <w:widowControl/>
        <w:snapToGrid w:val="0"/>
        <w:spacing w:line="400" w:lineRule="exact"/>
        <w:rPr>
          <w:rFonts w:ascii="宋体" w:hAnsi="宋体" w:cs="宋体"/>
          <w:sz w:val="28"/>
          <w:szCs w:val="28"/>
        </w:rPr>
      </w:pPr>
    </w:p>
    <w:p>
      <w:pPr>
        <w:pStyle w:val="2"/>
      </w:pPr>
    </w:p>
    <w:p>
      <w:pPr>
        <w:widowControl/>
        <w:snapToGrid w:val="0"/>
        <w:spacing w:line="400" w:lineRule="exact"/>
        <w:rPr>
          <w:rFonts w:ascii="宋体" w:hAnsi="宋体" w:cs="宋体"/>
          <w:sz w:val="28"/>
          <w:szCs w:val="28"/>
        </w:rPr>
      </w:pPr>
    </w:p>
    <w:p>
      <w:pPr>
        <w:spacing w:line="600" w:lineRule="exact"/>
        <w:rPr>
          <w:rFonts w:ascii="黑体" w:hAnsi="黑体" w:eastAsia="黑体" w:cs="Times New Roman"/>
          <w:sz w:val="32"/>
          <w:szCs w:val="32"/>
        </w:rPr>
      </w:pPr>
      <w:r>
        <w:rPr>
          <w:rFonts w:hint="eastAsia" w:ascii="黑体" w:hAnsi="黑体" w:eastAsia="黑体" w:cs="Times New Roman"/>
          <w:sz w:val="32"/>
          <w:szCs w:val="32"/>
        </w:rPr>
        <w:t>附件4</w:t>
      </w:r>
    </w:p>
    <w:p>
      <w:pPr>
        <w:spacing w:line="600" w:lineRule="exact"/>
        <w:ind w:firstLine="880" w:firstLineChars="200"/>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社区教育论文报送汇总表</w:t>
      </w:r>
    </w:p>
    <w:p>
      <w:pPr>
        <w:adjustRightInd w:val="0"/>
        <w:snapToGrid w:val="0"/>
        <w:spacing w:line="1000" w:lineRule="exact"/>
        <w:rPr>
          <w:rFonts w:cs="宋体"/>
          <w:kern w:val="0"/>
          <w:sz w:val="24"/>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（推荐单位盖章）</w:t>
      </w:r>
      <w:r>
        <w:rPr>
          <w:rFonts w:hint="eastAsia" w:ascii="仿宋_GB2312" w:hAnsi="仿宋_GB2312" w:eastAsia="仿宋_GB2312" w:cs="仿宋_GB2312"/>
          <w:bCs/>
          <w:sz w:val="30"/>
          <w:szCs w:val="30"/>
        </w:rPr>
        <w:t>联系人：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联系电话：</w:t>
      </w:r>
      <w:r>
        <w:rPr>
          <w:rFonts w:hint="eastAsia" w:ascii="仿宋_GB2312" w:hAnsi="仿宋_GB2312" w:eastAsia="仿宋_GB2312" w:cs="仿宋_GB2312"/>
          <w:bCs/>
          <w:sz w:val="30"/>
          <w:szCs w:val="30"/>
          <w:u w:val="single"/>
        </w:rPr>
        <w:t xml:space="preserve">             </w:t>
      </w:r>
    </w:p>
    <w:tbl>
      <w:tblPr>
        <w:tblStyle w:val="11"/>
        <w:tblpPr w:leftFromText="180" w:rightFromText="180" w:vertAnchor="text" w:horzAnchor="page" w:tblpX="1545" w:tblpY="830"/>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840"/>
        <w:gridCol w:w="1560"/>
        <w:gridCol w:w="1842"/>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序号</w:t>
            </w:r>
          </w:p>
        </w:tc>
        <w:tc>
          <w:tcPr>
            <w:tcW w:w="1840" w:type="dxa"/>
            <w:vAlign w:val="center"/>
          </w:tcPr>
          <w:p>
            <w:pPr>
              <w:spacing w:line="40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论文</w:t>
            </w:r>
            <w:r>
              <w:rPr>
                <w:rFonts w:hint="eastAsia" w:ascii="仿宋_GB2312" w:hAnsi="仿宋_GB2312" w:eastAsia="仿宋_GB2312" w:cs="仿宋_GB2312"/>
                <w:kern w:val="0"/>
                <w:sz w:val="30"/>
                <w:szCs w:val="30"/>
              </w:rPr>
              <w:t>名称</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论文</w:t>
            </w:r>
            <w:r>
              <w:rPr>
                <w:rFonts w:hint="eastAsia" w:ascii="仿宋_GB2312" w:hAnsi="仿宋_GB2312" w:eastAsia="仿宋_GB2312" w:cs="仿宋_GB2312"/>
                <w:kern w:val="0"/>
                <w:sz w:val="30"/>
                <w:szCs w:val="30"/>
              </w:rPr>
              <w:t>类别</w:t>
            </w:r>
            <w:r>
              <w:rPr>
                <w:rFonts w:hint="eastAsia" w:ascii="仿宋_GB2312" w:hAnsi="仿宋_GB2312" w:eastAsia="仿宋_GB2312" w:cs="仿宋_GB2312"/>
                <w:kern w:val="0"/>
                <w:sz w:val="30"/>
                <w:szCs w:val="30"/>
                <w:lang w:eastAsia="zh-CN"/>
              </w:rPr>
              <w:t>（社区教育</w:t>
            </w:r>
            <w:r>
              <w:rPr>
                <w:rFonts w:hint="eastAsia" w:ascii="仿宋_GB2312" w:hAnsi="仿宋_GB2312" w:eastAsia="仿宋_GB2312" w:cs="仿宋_GB2312"/>
                <w:kern w:val="0"/>
                <w:sz w:val="30"/>
                <w:szCs w:val="30"/>
                <w:lang w:val="en-US" w:eastAsia="zh-CN"/>
              </w:rPr>
              <w:t>/老年教育</w:t>
            </w:r>
            <w:r>
              <w:rPr>
                <w:rFonts w:hint="eastAsia" w:ascii="仿宋_GB2312" w:hAnsi="仿宋_GB2312" w:eastAsia="仿宋_GB2312" w:cs="仿宋_GB2312"/>
                <w:kern w:val="0"/>
                <w:sz w:val="30"/>
                <w:szCs w:val="30"/>
                <w:lang w:eastAsia="zh-CN"/>
              </w:rPr>
              <w:t>）</w:t>
            </w:r>
          </w:p>
        </w:tc>
        <w:tc>
          <w:tcPr>
            <w:tcW w:w="1842"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报送单位</w:t>
            </w:r>
          </w:p>
        </w:tc>
        <w:tc>
          <w:tcPr>
            <w:tcW w:w="1418"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申报人</w:t>
            </w:r>
          </w:p>
        </w:tc>
        <w:tc>
          <w:tcPr>
            <w:tcW w:w="1559"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11</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15</w:t>
            </w:r>
          </w:p>
        </w:tc>
        <w:tc>
          <w:tcPr>
            <w:tcW w:w="1840" w:type="dxa"/>
          </w:tcPr>
          <w:p>
            <w:pPr>
              <w:rPr>
                <w:rFonts w:ascii="仿宋_GB2312" w:hAnsi="仿宋_GB2312" w:eastAsia="仿宋_GB2312" w:cs="仿宋_GB2312"/>
                <w:kern w:val="0"/>
                <w:sz w:val="30"/>
                <w:szCs w:val="30"/>
              </w:rPr>
            </w:pPr>
          </w:p>
        </w:tc>
        <w:tc>
          <w:tcPr>
            <w:tcW w:w="1560" w:type="dxa"/>
          </w:tcPr>
          <w:p>
            <w:pPr>
              <w:rPr>
                <w:rFonts w:ascii="仿宋_GB2312" w:hAnsi="仿宋_GB2312" w:eastAsia="仿宋_GB2312" w:cs="仿宋_GB2312"/>
                <w:kern w:val="0"/>
                <w:sz w:val="30"/>
                <w:szCs w:val="30"/>
              </w:rPr>
            </w:pPr>
          </w:p>
        </w:tc>
        <w:tc>
          <w:tcPr>
            <w:tcW w:w="1842" w:type="dxa"/>
          </w:tcPr>
          <w:p>
            <w:pPr>
              <w:rPr>
                <w:rFonts w:ascii="仿宋_GB2312" w:hAnsi="仿宋_GB2312" w:eastAsia="仿宋_GB2312" w:cs="仿宋_GB2312"/>
                <w:kern w:val="0"/>
                <w:sz w:val="30"/>
                <w:szCs w:val="30"/>
              </w:rPr>
            </w:pPr>
          </w:p>
        </w:tc>
        <w:tc>
          <w:tcPr>
            <w:tcW w:w="1418" w:type="dxa"/>
          </w:tcPr>
          <w:p>
            <w:pPr>
              <w:rPr>
                <w:rFonts w:ascii="仿宋_GB2312" w:hAnsi="仿宋_GB2312" w:eastAsia="仿宋_GB2312" w:cs="仿宋_GB2312"/>
                <w:kern w:val="0"/>
                <w:sz w:val="30"/>
                <w:szCs w:val="30"/>
              </w:rPr>
            </w:pPr>
          </w:p>
        </w:tc>
        <w:tc>
          <w:tcPr>
            <w:tcW w:w="1559" w:type="dxa"/>
          </w:tcPr>
          <w:p>
            <w:pPr>
              <w:rPr>
                <w:rFonts w:ascii="仿宋_GB2312" w:hAnsi="仿宋_GB2312" w:eastAsia="仿宋_GB2312" w:cs="仿宋_GB2312"/>
                <w:kern w:val="0"/>
                <w:sz w:val="30"/>
                <w:szCs w:val="30"/>
              </w:rPr>
            </w:pPr>
          </w:p>
        </w:tc>
      </w:tr>
    </w:tbl>
    <w:p>
      <w:pPr>
        <w:rPr>
          <w:rFonts w:ascii="黑体" w:hAnsi="黑体" w:eastAsia="黑体" w:cs="Times New Roman"/>
          <w:sz w:val="32"/>
          <w:szCs w:val="32"/>
        </w:rPr>
      </w:pPr>
      <w:r>
        <w:rPr>
          <w:rFonts w:hint="eastAsia" w:ascii="仿宋_GB2312" w:hAnsi="仿宋_GB2312" w:eastAsia="仿宋_GB2312" w:cs="仿宋_GB2312"/>
          <w:sz w:val="30"/>
          <w:szCs w:val="30"/>
        </w:rPr>
        <w:t>注：论文请按推荐先后排序。</w:t>
      </w:r>
    </w:p>
    <w:p>
      <w:pPr>
        <w:widowControl/>
        <w:shd w:val="clear" w:color="auto" w:fill="FFFFFF"/>
        <w:spacing w:line="560" w:lineRule="exact"/>
        <w:ind w:right="600"/>
        <w:rPr>
          <w:rFonts w:ascii="仿宋" w:hAnsi="仿宋" w:eastAsia="仿宋" w:cs="宋体"/>
          <w:kern w:val="0"/>
          <w:sz w:val="30"/>
          <w:szCs w:val="30"/>
        </w:rPr>
      </w:pPr>
    </w:p>
    <w:p>
      <w:pPr>
        <w:widowControl/>
        <w:shd w:val="clear" w:color="auto" w:fill="FFFFFF"/>
        <w:spacing w:line="560" w:lineRule="exact"/>
        <w:ind w:right="600"/>
        <w:rPr>
          <w:rFonts w:ascii="仿宋" w:hAnsi="仿宋" w:eastAsia="仿宋" w:cs="宋体"/>
          <w:kern w:val="0"/>
          <w:sz w:val="30"/>
          <w:szCs w:val="30"/>
        </w:rPr>
      </w:pPr>
    </w:p>
    <w:p>
      <w:pPr>
        <w:widowControl/>
        <w:shd w:val="clear" w:color="auto" w:fill="FFFFFF"/>
        <w:spacing w:line="560" w:lineRule="exact"/>
        <w:ind w:right="600"/>
        <w:rPr>
          <w:rFonts w:ascii="仿宋" w:hAnsi="仿宋" w:eastAsia="仿宋" w:cs="宋体"/>
          <w:kern w:val="0"/>
          <w:sz w:val="30"/>
          <w:szCs w:val="30"/>
        </w:rPr>
      </w:pPr>
    </w:p>
    <w:p>
      <w:pPr>
        <w:widowControl/>
        <w:shd w:val="clear" w:color="auto" w:fill="FFFFFF"/>
        <w:spacing w:line="560" w:lineRule="exact"/>
        <w:ind w:right="600"/>
        <w:rPr>
          <w:rFonts w:ascii="仿宋" w:hAnsi="仿宋" w:eastAsia="仿宋" w:cs="宋体"/>
          <w:kern w:val="0"/>
          <w:sz w:val="30"/>
          <w:szCs w:val="30"/>
        </w:rPr>
      </w:pPr>
    </w:p>
    <w:p>
      <w:pPr>
        <w:widowControl/>
        <w:shd w:val="clear" w:color="auto" w:fill="FFFFFF"/>
        <w:spacing w:line="560" w:lineRule="exact"/>
        <w:ind w:right="600"/>
        <w:rPr>
          <w:rFonts w:ascii="仿宋" w:hAnsi="仿宋" w:eastAsia="仿宋" w:cs="宋体"/>
          <w:kern w:val="0"/>
          <w:sz w:val="30"/>
          <w:szCs w:val="30"/>
        </w:rPr>
      </w:pPr>
    </w:p>
    <w:p>
      <w:pPr>
        <w:widowControl/>
        <w:shd w:val="clear" w:color="auto" w:fill="FFFFFF"/>
        <w:spacing w:line="560" w:lineRule="exact"/>
        <w:ind w:right="600"/>
        <w:rPr>
          <w:rFonts w:ascii="仿宋" w:hAnsi="仿宋" w:eastAsia="仿宋" w:cs="宋体"/>
          <w:kern w:val="0"/>
          <w:sz w:val="30"/>
          <w:szCs w:val="30"/>
        </w:rPr>
      </w:pPr>
    </w:p>
    <w:p>
      <w:pPr>
        <w:widowControl/>
        <w:shd w:val="clear" w:color="auto" w:fill="FFFFFF"/>
        <w:spacing w:line="560" w:lineRule="exact"/>
        <w:ind w:right="600"/>
        <w:rPr>
          <w:rFonts w:ascii="仿宋" w:hAnsi="仿宋" w:eastAsia="仿宋" w:cs="宋体"/>
          <w:kern w:val="0"/>
          <w:sz w:val="30"/>
          <w:szCs w:val="30"/>
        </w:rPr>
      </w:pPr>
    </w:p>
    <w:p>
      <w:pPr>
        <w:widowControl/>
        <w:shd w:val="clear" w:color="auto" w:fill="FFFFFF"/>
        <w:spacing w:line="560" w:lineRule="exact"/>
        <w:ind w:right="600"/>
        <w:rPr>
          <w:rFonts w:ascii="仿宋" w:hAnsi="仿宋" w:eastAsia="仿宋" w:cs="宋体"/>
          <w:kern w:val="0"/>
          <w:sz w:val="30"/>
          <w:szCs w:val="30"/>
        </w:rPr>
      </w:pPr>
    </w:p>
    <w:p>
      <w:pPr>
        <w:widowControl/>
        <w:shd w:val="clear" w:color="auto" w:fill="FFFFFF"/>
        <w:spacing w:line="560" w:lineRule="exact"/>
        <w:ind w:right="600"/>
        <w:rPr>
          <w:rFonts w:ascii="仿宋" w:hAnsi="仿宋" w:eastAsia="仿宋" w:cs="宋体"/>
          <w:kern w:val="0"/>
          <w:sz w:val="30"/>
          <w:szCs w:val="30"/>
        </w:rPr>
      </w:pPr>
    </w:p>
    <w:p>
      <w:pPr>
        <w:rPr>
          <w:rFonts w:ascii="仿宋" w:hAnsi="仿宋" w:eastAsia="仿宋" w:cs="宋体"/>
          <w:kern w:val="0"/>
          <w:sz w:val="30"/>
          <w:szCs w:val="30"/>
        </w:rPr>
      </w:pPr>
    </w:p>
    <w:p>
      <w:pPr>
        <w:pStyle w:val="2"/>
        <w:rPr>
          <w:rFonts w:ascii="仿宋" w:hAnsi="仿宋" w:eastAsia="仿宋" w:cs="宋体"/>
          <w:kern w:val="0"/>
          <w:sz w:val="30"/>
          <w:szCs w:val="30"/>
        </w:rPr>
      </w:pPr>
    </w:p>
    <w:p>
      <w:pPr>
        <w:rPr>
          <w:rFonts w:ascii="仿宋" w:hAnsi="仿宋" w:eastAsia="仿宋" w:cs="宋体"/>
          <w:kern w:val="0"/>
          <w:sz w:val="30"/>
          <w:szCs w:val="30"/>
        </w:rPr>
      </w:pPr>
    </w:p>
    <w:p>
      <w:pPr>
        <w:pStyle w:val="2"/>
        <w:rPr>
          <w:rFonts w:ascii="仿宋" w:hAnsi="仿宋" w:eastAsia="仿宋" w:cs="宋体"/>
          <w:kern w:val="0"/>
          <w:sz w:val="30"/>
          <w:szCs w:val="30"/>
        </w:rPr>
      </w:pPr>
    </w:p>
    <w:p>
      <w:pPr>
        <w:rPr>
          <w:rFonts w:ascii="仿宋" w:hAnsi="仿宋" w:eastAsia="仿宋" w:cs="宋体"/>
          <w:kern w:val="0"/>
          <w:sz w:val="30"/>
          <w:szCs w:val="30"/>
        </w:rPr>
      </w:pPr>
    </w:p>
    <w:p>
      <w:pPr>
        <w:pStyle w:val="2"/>
        <w:rPr>
          <w:rFonts w:ascii="仿宋" w:hAnsi="仿宋" w:eastAsia="仿宋" w:cs="宋体"/>
          <w:kern w:val="0"/>
          <w:sz w:val="30"/>
          <w:szCs w:val="30"/>
        </w:rPr>
      </w:pPr>
    </w:p>
    <w:p>
      <w:pPr>
        <w:rPr>
          <w:rFonts w:ascii="仿宋" w:hAnsi="仿宋" w:eastAsia="仿宋" w:cs="宋体"/>
          <w:kern w:val="0"/>
          <w:sz w:val="30"/>
          <w:szCs w:val="30"/>
        </w:rPr>
      </w:pPr>
    </w:p>
    <w:p>
      <w:pPr>
        <w:pStyle w:val="2"/>
        <w:rPr>
          <w:rFonts w:ascii="仿宋" w:hAnsi="仿宋" w:eastAsia="仿宋" w:cs="宋体"/>
          <w:kern w:val="0"/>
          <w:sz w:val="30"/>
          <w:szCs w:val="30"/>
        </w:rPr>
      </w:pPr>
    </w:p>
    <w:p>
      <w:pPr>
        <w:rPr>
          <w:rFonts w:ascii="仿宋" w:hAnsi="仿宋" w:eastAsia="仿宋" w:cs="宋体"/>
          <w:kern w:val="0"/>
          <w:sz w:val="30"/>
          <w:szCs w:val="30"/>
        </w:rPr>
      </w:pPr>
    </w:p>
    <w:p>
      <w:pPr>
        <w:pStyle w:val="2"/>
        <w:rPr>
          <w:rFonts w:ascii="仿宋" w:hAnsi="仿宋" w:eastAsia="仿宋" w:cs="宋体"/>
          <w:kern w:val="0"/>
          <w:sz w:val="30"/>
          <w:szCs w:val="30"/>
        </w:rPr>
      </w:pPr>
    </w:p>
    <w:p>
      <w:pPr>
        <w:rPr>
          <w:rFonts w:ascii="仿宋" w:hAnsi="仿宋" w:eastAsia="仿宋" w:cs="宋体"/>
          <w:kern w:val="0"/>
          <w:sz w:val="30"/>
          <w:szCs w:val="30"/>
        </w:rPr>
      </w:pPr>
    </w:p>
    <w:p/>
    <w:p>
      <w:pPr>
        <w:pStyle w:val="2"/>
      </w:pPr>
    </w:p>
    <w:p/>
    <w:p>
      <w:pPr>
        <w:snapToGrid w:val="0"/>
        <w:spacing w:line="640" w:lineRule="exac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w:t>
      </w:r>
    </w:p>
    <w:p>
      <w:pPr>
        <w:snapToGrid w:val="0"/>
        <w:spacing w:line="640" w:lineRule="exact"/>
        <w:rPr>
          <w:rFonts w:hint="eastAsia" w:ascii="仿宋_GB2312" w:hAnsi="Calibri" w:eastAsia="仿宋_GB2312" w:cs="Times New Roman"/>
          <w:sz w:val="28"/>
          <w:szCs w:val="28"/>
        </w:rPr>
      </w:pPr>
      <w:r>
        <w:rPr>
          <w:rFonts w:hint="eastAsia" w:ascii="仿宋_GB2312" w:hAnsi="Calibri"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306705</wp:posOffset>
                </wp:positionV>
                <wp:extent cx="5805170" cy="0"/>
                <wp:effectExtent l="0" t="0" r="24130" b="19050"/>
                <wp:wrapNone/>
                <wp:docPr id="5" name="直接连接符 5"/>
                <wp:cNvGraphicFramePr/>
                <a:graphic xmlns:a="http://schemas.openxmlformats.org/drawingml/2006/main">
                  <a:graphicData uri="http://schemas.microsoft.com/office/word/2010/wordprocessingShape">
                    <wps:wsp>
                      <wps:cNvCnPr/>
                      <wps:spPr>
                        <a:xfrm>
                          <a:off x="0" y="0"/>
                          <a:ext cx="5805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pt;margin-top:24.15pt;height:0pt;width:457.1pt;z-index:251660288;mso-width-relative:page;mso-height-relative:page;" filled="f" stroked="t" coordsize="21600,21600" o:gfxdata="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XCafWAAAACAEAAA8AAAAAAAAAAQAg&#10;AAAAIgAAAGRycy9kb3ducmV2LnhtbFBLAQIUABQAAAAIAIdO4kDqo82r1wEAAJoDAAAOAAAAAAAA&#10;AAEAIAAAACUBAABkcnMvZTJvRG9jLnhtbFBLBQYAAAAABgAGAFkBAABuBQAAAAA=&#10;">
                <v:fill on="f" focussize="0,0"/>
                <v:stroke color="#000000 [3213]" joinstyle="round"/>
                <v:imagedata o:title=""/>
                <o:lock v:ext="edit" aspectratio="f"/>
              </v:line>
            </w:pict>
          </mc:Fallback>
        </mc:AlternateContent>
      </w: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lang w:val="en-US" w:eastAsia="zh-CN"/>
        </w:rPr>
        <w:t xml:space="preserve">                         </w:t>
      </w:r>
    </w:p>
    <w:p>
      <w:pPr>
        <w:pStyle w:val="2"/>
        <w:rPr>
          <w:rFonts w:hint="default" w:ascii="仿宋" w:hAnsi="仿宋" w:eastAsia="仿宋" w:cs="宋体"/>
          <w:kern w:val="0"/>
          <w:sz w:val="30"/>
          <w:szCs w:val="30"/>
          <w:lang w:val="en-US"/>
        </w:rPr>
      </w:pPr>
      <w:r>
        <w:rPr>
          <w:rFonts w:ascii="仿宋" w:hAnsi="仿宋" w:eastAsia="仿宋" w:cs="宋体"/>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276860</wp:posOffset>
                </wp:positionV>
                <wp:extent cx="5805170" cy="0"/>
                <wp:effectExtent l="0" t="0" r="24130" b="19050"/>
                <wp:wrapNone/>
                <wp:docPr id="1" name="直接连接符 1"/>
                <wp:cNvGraphicFramePr/>
                <a:graphic xmlns:a="http://schemas.openxmlformats.org/drawingml/2006/main">
                  <a:graphicData uri="http://schemas.microsoft.com/office/word/2010/wordprocessingShape">
                    <wps:wsp>
                      <wps:cNvCnPr/>
                      <wps:spPr>
                        <a:xfrm>
                          <a:off x="0" y="0"/>
                          <a:ext cx="5805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pt;margin-top:21.8pt;height:0pt;width:457.1pt;z-index:251659264;mso-width-relative:page;mso-height-relative:page;" filled="f" stroked="t" coordsize="21600,21600" o:gfxdata="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bI3s7WAAAACAEAAA8AAAAAAAAAAQAg&#10;AAAAIgAAAGRycy9kb3ducmV2LnhtbFBLAQIUABQAAAAIAIdO4kBPUIs01wEAAJoDAAAOAAAAAAAA&#10;AAEAIAAAACUBAABkcnMvZTJvRG9jLnhtbFBLBQYAAAAABgAGAFkBAABuBQAAAAA=&#10;">
                <v:fill on="f" focussize="0,0"/>
                <v:stroke color="#000000 [3213]" joinstyle="round"/>
                <v:imagedata o:title=""/>
                <o:lock v:ext="edit" aspectratio="f"/>
              </v:line>
            </w:pict>
          </mc:Fallback>
        </mc:AlternateContent>
      </w:r>
      <w:r>
        <w:rPr>
          <w:rFonts w:hint="eastAsia" w:ascii="仿宋_GB2312" w:hAnsi="Calibri" w:eastAsia="仿宋_GB2312" w:cs="Times New Roman"/>
          <w:sz w:val="28"/>
          <w:szCs w:val="28"/>
        </w:rPr>
        <w:t>湖州社区大学</w:t>
      </w:r>
      <w:r>
        <w:rPr>
          <w:rFonts w:hint="eastAsia" w:ascii="仿宋_GB2312" w:hAnsi="Calibri" w:eastAsia="仿宋_GB2312" w:cs="Times New Roman"/>
          <w:sz w:val="28"/>
          <w:szCs w:val="28"/>
          <w:lang w:eastAsia="zh-CN"/>
        </w:rPr>
        <w:t>办公室</w:t>
      </w:r>
      <w:r>
        <w:rPr>
          <w:rFonts w:hint="eastAsia" w:ascii="仿宋_GB2312" w:hAnsi="Calibri" w:eastAsia="仿宋_GB2312" w:cs="Times New Roman"/>
          <w:sz w:val="28"/>
          <w:szCs w:val="28"/>
          <w:lang w:val="en-US" w:eastAsia="zh-CN"/>
        </w:rPr>
        <w:t xml:space="preserve">                             2024年3月22日</w:t>
      </w:r>
    </w:p>
    <w:sectPr>
      <w:footerReference r:id="rId3" w:type="default"/>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050521"/>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jc w:val="center"/>
      <w:rPr>
        <w:sz w:val="24"/>
        <w:szCs w:val="24"/>
      </w:rPr>
    </w:pP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8EE8E"/>
    <w:multiLevelType w:val="singleLevel"/>
    <w:tmpl w:val="7208EE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YTUxYWYyYmNiMjM5MjQwNmNmNDNkOTdkOTQ2NTYifQ=="/>
  </w:docVars>
  <w:rsids>
    <w:rsidRoot w:val="005A5C6D"/>
    <w:rsid w:val="00004FCC"/>
    <w:rsid w:val="00013DB5"/>
    <w:rsid w:val="00014A85"/>
    <w:rsid w:val="0003253F"/>
    <w:rsid w:val="000431C3"/>
    <w:rsid w:val="00052BE5"/>
    <w:rsid w:val="00080252"/>
    <w:rsid w:val="000A52F1"/>
    <w:rsid w:val="000A7A22"/>
    <w:rsid w:val="000B1ABF"/>
    <w:rsid w:val="000C3AFA"/>
    <w:rsid w:val="000D1FF4"/>
    <w:rsid w:val="000D3CDB"/>
    <w:rsid w:val="000D7D7B"/>
    <w:rsid w:val="000E3070"/>
    <w:rsid w:val="000E596B"/>
    <w:rsid w:val="000F20B3"/>
    <w:rsid w:val="00105048"/>
    <w:rsid w:val="00107762"/>
    <w:rsid w:val="001157F1"/>
    <w:rsid w:val="001339B5"/>
    <w:rsid w:val="00161029"/>
    <w:rsid w:val="00161037"/>
    <w:rsid w:val="001B6FFB"/>
    <w:rsid w:val="001C0C3A"/>
    <w:rsid w:val="001C6EAD"/>
    <w:rsid w:val="001F464E"/>
    <w:rsid w:val="00217A37"/>
    <w:rsid w:val="00226F58"/>
    <w:rsid w:val="0024610D"/>
    <w:rsid w:val="00251092"/>
    <w:rsid w:val="00262AB9"/>
    <w:rsid w:val="002A216C"/>
    <w:rsid w:val="002D4B45"/>
    <w:rsid w:val="00316A0D"/>
    <w:rsid w:val="00320EA4"/>
    <w:rsid w:val="00325FE2"/>
    <w:rsid w:val="00350DD0"/>
    <w:rsid w:val="00362975"/>
    <w:rsid w:val="003734B3"/>
    <w:rsid w:val="00383C51"/>
    <w:rsid w:val="0039060E"/>
    <w:rsid w:val="00392E73"/>
    <w:rsid w:val="003C6524"/>
    <w:rsid w:val="003C7F66"/>
    <w:rsid w:val="003D72E2"/>
    <w:rsid w:val="003F3F33"/>
    <w:rsid w:val="0040169B"/>
    <w:rsid w:val="0044484A"/>
    <w:rsid w:val="004568E8"/>
    <w:rsid w:val="004815E4"/>
    <w:rsid w:val="004C078A"/>
    <w:rsid w:val="004D53E8"/>
    <w:rsid w:val="00502F01"/>
    <w:rsid w:val="00533A6B"/>
    <w:rsid w:val="00541202"/>
    <w:rsid w:val="00550BD7"/>
    <w:rsid w:val="005615C3"/>
    <w:rsid w:val="0057025F"/>
    <w:rsid w:val="005723E2"/>
    <w:rsid w:val="00574262"/>
    <w:rsid w:val="00583D96"/>
    <w:rsid w:val="005A5C6D"/>
    <w:rsid w:val="005A6C84"/>
    <w:rsid w:val="005B24C1"/>
    <w:rsid w:val="005B437B"/>
    <w:rsid w:val="005B689D"/>
    <w:rsid w:val="005B76BC"/>
    <w:rsid w:val="005D2763"/>
    <w:rsid w:val="005E0EB9"/>
    <w:rsid w:val="005F5B06"/>
    <w:rsid w:val="00603C5B"/>
    <w:rsid w:val="0061168D"/>
    <w:rsid w:val="00617031"/>
    <w:rsid w:val="00636A03"/>
    <w:rsid w:val="006372B6"/>
    <w:rsid w:val="00642A21"/>
    <w:rsid w:val="006556CE"/>
    <w:rsid w:val="00655715"/>
    <w:rsid w:val="0066524A"/>
    <w:rsid w:val="006A592E"/>
    <w:rsid w:val="006A684D"/>
    <w:rsid w:val="006B1312"/>
    <w:rsid w:val="006B6EF1"/>
    <w:rsid w:val="006B73DE"/>
    <w:rsid w:val="006C02D6"/>
    <w:rsid w:val="006C4265"/>
    <w:rsid w:val="006D1E9C"/>
    <w:rsid w:val="006D6117"/>
    <w:rsid w:val="006D7261"/>
    <w:rsid w:val="007022AA"/>
    <w:rsid w:val="007158B3"/>
    <w:rsid w:val="0071662B"/>
    <w:rsid w:val="00734667"/>
    <w:rsid w:val="00767E4A"/>
    <w:rsid w:val="007770F6"/>
    <w:rsid w:val="007A1E44"/>
    <w:rsid w:val="007B3388"/>
    <w:rsid w:val="007F20B7"/>
    <w:rsid w:val="008017A8"/>
    <w:rsid w:val="00807A85"/>
    <w:rsid w:val="00825CA7"/>
    <w:rsid w:val="0083183B"/>
    <w:rsid w:val="00831C76"/>
    <w:rsid w:val="00855AA5"/>
    <w:rsid w:val="0086284D"/>
    <w:rsid w:val="00863D3E"/>
    <w:rsid w:val="0086609D"/>
    <w:rsid w:val="00870940"/>
    <w:rsid w:val="00876934"/>
    <w:rsid w:val="0089501C"/>
    <w:rsid w:val="008C14B7"/>
    <w:rsid w:val="008C622B"/>
    <w:rsid w:val="008D50C9"/>
    <w:rsid w:val="008D65FD"/>
    <w:rsid w:val="008E6A53"/>
    <w:rsid w:val="008F168D"/>
    <w:rsid w:val="008F2CAF"/>
    <w:rsid w:val="0093060E"/>
    <w:rsid w:val="009529F3"/>
    <w:rsid w:val="00955138"/>
    <w:rsid w:val="00957B29"/>
    <w:rsid w:val="009601E1"/>
    <w:rsid w:val="009604D6"/>
    <w:rsid w:val="00983D89"/>
    <w:rsid w:val="009C7191"/>
    <w:rsid w:val="009E0746"/>
    <w:rsid w:val="00A3098C"/>
    <w:rsid w:val="00A37431"/>
    <w:rsid w:val="00A37974"/>
    <w:rsid w:val="00A45A9F"/>
    <w:rsid w:val="00A60CCC"/>
    <w:rsid w:val="00A713F8"/>
    <w:rsid w:val="00A71B55"/>
    <w:rsid w:val="00A95EBA"/>
    <w:rsid w:val="00AB463D"/>
    <w:rsid w:val="00B01A74"/>
    <w:rsid w:val="00B031BF"/>
    <w:rsid w:val="00B32800"/>
    <w:rsid w:val="00B3666C"/>
    <w:rsid w:val="00B447EC"/>
    <w:rsid w:val="00B50633"/>
    <w:rsid w:val="00B64CF5"/>
    <w:rsid w:val="00B83DAD"/>
    <w:rsid w:val="00B8436E"/>
    <w:rsid w:val="00B907B5"/>
    <w:rsid w:val="00BA31BE"/>
    <w:rsid w:val="00BA4D69"/>
    <w:rsid w:val="00BC71C7"/>
    <w:rsid w:val="00BF67B7"/>
    <w:rsid w:val="00BF68CD"/>
    <w:rsid w:val="00C176A6"/>
    <w:rsid w:val="00C402F2"/>
    <w:rsid w:val="00C435E5"/>
    <w:rsid w:val="00C578FC"/>
    <w:rsid w:val="00C71B29"/>
    <w:rsid w:val="00C72CE2"/>
    <w:rsid w:val="00C7434A"/>
    <w:rsid w:val="00C7665E"/>
    <w:rsid w:val="00C843E8"/>
    <w:rsid w:val="00C934FD"/>
    <w:rsid w:val="00C95C99"/>
    <w:rsid w:val="00CA363B"/>
    <w:rsid w:val="00CA4D9D"/>
    <w:rsid w:val="00CC24E2"/>
    <w:rsid w:val="00CC4380"/>
    <w:rsid w:val="00CD2180"/>
    <w:rsid w:val="00CD2916"/>
    <w:rsid w:val="00CF2C0A"/>
    <w:rsid w:val="00D02237"/>
    <w:rsid w:val="00D024F1"/>
    <w:rsid w:val="00D24C45"/>
    <w:rsid w:val="00D40CBC"/>
    <w:rsid w:val="00D6048A"/>
    <w:rsid w:val="00D618C8"/>
    <w:rsid w:val="00D721F0"/>
    <w:rsid w:val="00D75020"/>
    <w:rsid w:val="00DD1BCC"/>
    <w:rsid w:val="00DE46E0"/>
    <w:rsid w:val="00DF5A86"/>
    <w:rsid w:val="00E422BE"/>
    <w:rsid w:val="00E43D98"/>
    <w:rsid w:val="00E46712"/>
    <w:rsid w:val="00E550BA"/>
    <w:rsid w:val="00E669AD"/>
    <w:rsid w:val="00E70C2B"/>
    <w:rsid w:val="00E759DF"/>
    <w:rsid w:val="00E91DAB"/>
    <w:rsid w:val="00EA3884"/>
    <w:rsid w:val="00EC3E39"/>
    <w:rsid w:val="00F14B8F"/>
    <w:rsid w:val="00F226B2"/>
    <w:rsid w:val="00F36354"/>
    <w:rsid w:val="00F5114E"/>
    <w:rsid w:val="00F5468B"/>
    <w:rsid w:val="00F630E5"/>
    <w:rsid w:val="00F766D6"/>
    <w:rsid w:val="00F92FD9"/>
    <w:rsid w:val="00FC5884"/>
    <w:rsid w:val="00FC628F"/>
    <w:rsid w:val="00FD5AC1"/>
    <w:rsid w:val="00FE385B"/>
    <w:rsid w:val="00FF1668"/>
    <w:rsid w:val="01D35161"/>
    <w:rsid w:val="01D57F77"/>
    <w:rsid w:val="02422A02"/>
    <w:rsid w:val="02A83A79"/>
    <w:rsid w:val="02B33AEC"/>
    <w:rsid w:val="02C41F32"/>
    <w:rsid w:val="035C1951"/>
    <w:rsid w:val="041442F4"/>
    <w:rsid w:val="04B81F81"/>
    <w:rsid w:val="052E16A3"/>
    <w:rsid w:val="06FA21D6"/>
    <w:rsid w:val="075361A6"/>
    <w:rsid w:val="07FD3BDE"/>
    <w:rsid w:val="087D1D9A"/>
    <w:rsid w:val="087D63F0"/>
    <w:rsid w:val="0A780395"/>
    <w:rsid w:val="0AAF4717"/>
    <w:rsid w:val="0B1D2EA4"/>
    <w:rsid w:val="0B5E34CD"/>
    <w:rsid w:val="0B7A0CD1"/>
    <w:rsid w:val="0BF40563"/>
    <w:rsid w:val="0CB555ED"/>
    <w:rsid w:val="0CC703BA"/>
    <w:rsid w:val="0DD55061"/>
    <w:rsid w:val="0E447D06"/>
    <w:rsid w:val="0F087F79"/>
    <w:rsid w:val="0F6A174B"/>
    <w:rsid w:val="0FBE6CAE"/>
    <w:rsid w:val="0FC037DD"/>
    <w:rsid w:val="10225D6A"/>
    <w:rsid w:val="1050657E"/>
    <w:rsid w:val="118052C0"/>
    <w:rsid w:val="11BF195A"/>
    <w:rsid w:val="1291576F"/>
    <w:rsid w:val="13A42E8B"/>
    <w:rsid w:val="13B6345C"/>
    <w:rsid w:val="13CB7105"/>
    <w:rsid w:val="142A3131"/>
    <w:rsid w:val="14386775"/>
    <w:rsid w:val="145C2694"/>
    <w:rsid w:val="14916972"/>
    <w:rsid w:val="14DB0F03"/>
    <w:rsid w:val="151633CB"/>
    <w:rsid w:val="153E67F2"/>
    <w:rsid w:val="15440395"/>
    <w:rsid w:val="15D229A3"/>
    <w:rsid w:val="16640AF4"/>
    <w:rsid w:val="166C49B2"/>
    <w:rsid w:val="1820045F"/>
    <w:rsid w:val="18425F82"/>
    <w:rsid w:val="18445679"/>
    <w:rsid w:val="185033DD"/>
    <w:rsid w:val="185E52C7"/>
    <w:rsid w:val="1926575A"/>
    <w:rsid w:val="1943614A"/>
    <w:rsid w:val="1A3B1880"/>
    <w:rsid w:val="1AA8381D"/>
    <w:rsid w:val="1B015715"/>
    <w:rsid w:val="1CE01EC9"/>
    <w:rsid w:val="1CF67174"/>
    <w:rsid w:val="1D2219EA"/>
    <w:rsid w:val="1D4C1089"/>
    <w:rsid w:val="1D8C347E"/>
    <w:rsid w:val="1E655BE4"/>
    <w:rsid w:val="1F3317FD"/>
    <w:rsid w:val="200A11D8"/>
    <w:rsid w:val="20580259"/>
    <w:rsid w:val="20891FB0"/>
    <w:rsid w:val="20DF4A38"/>
    <w:rsid w:val="21243D17"/>
    <w:rsid w:val="215F2030"/>
    <w:rsid w:val="21675588"/>
    <w:rsid w:val="22A5563A"/>
    <w:rsid w:val="23547AE8"/>
    <w:rsid w:val="2390353F"/>
    <w:rsid w:val="23A4045C"/>
    <w:rsid w:val="23F536CA"/>
    <w:rsid w:val="247B2E76"/>
    <w:rsid w:val="2499680D"/>
    <w:rsid w:val="24AF36EB"/>
    <w:rsid w:val="24B77204"/>
    <w:rsid w:val="251A67B1"/>
    <w:rsid w:val="252C1E57"/>
    <w:rsid w:val="261C1B12"/>
    <w:rsid w:val="2623473C"/>
    <w:rsid w:val="2627028D"/>
    <w:rsid w:val="2664149A"/>
    <w:rsid w:val="26952FEB"/>
    <w:rsid w:val="269E2AD5"/>
    <w:rsid w:val="278B5F12"/>
    <w:rsid w:val="28565320"/>
    <w:rsid w:val="28A537E3"/>
    <w:rsid w:val="28E473BD"/>
    <w:rsid w:val="28F1310B"/>
    <w:rsid w:val="29311814"/>
    <w:rsid w:val="29312FF5"/>
    <w:rsid w:val="295E2B1F"/>
    <w:rsid w:val="29EF7BB2"/>
    <w:rsid w:val="2A8760C3"/>
    <w:rsid w:val="2AD602E4"/>
    <w:rsid w:val="2B010E56"/>
    <w:rsid w:val="2B797F7D"/>
    <w:rsid w:val="2C556460"/>
    <w:rsid w:val="2C7E0862"/>
    <w:rsid w:val="2CA95BFA"/>
    <w:rsid w:val="2E0E46D5"/>
    <w:rsid w:val="2E8445E1"/>
    <w:rsid w:val="2ECF0FFA"/>
    <w:rsid w:val="2F6613D7"/>
    <w:rsid w:val="2F7B397E"/>
    <w:rsid w:val="2F93274D"/>
    <w:rsid w:val="31245800"/>
    <w:rsid w:val="319B5C86"/>
    <w:rsid w:val="321C2282"/>
    <w:rsid w:val="32457F35"/>
    <w:rsid w:val="32762F21"/>
    <w:rsid w:val="32A622C2"/>
    <w:rsid w:val="33577AF9"/>
    <w:rsid w:val="33B42125"/>
    <w:rsid w:val="34404402"/>
    <w:rsid w:val="344D1381"/>
    <w:rsid w:val="345D3B29"/>
    <w:rsid w:val="348103F3"/>
    <w:rsid w:val="34F21A38"/>
    <w:rsid w:val="35067A29"/>
    <w:rsid w:val="351F1914"/>
    <w:rsid w:val="36CF5A92"/>
    <w:rsid w:val="37350CBA"/>
    <w:rsid w:val="37525082"/>
    <w:rsid w:val="37A10C18"/>
    <w:rsid w:val="37EE2357"/>
    <w:rsid w:val="385B0964"/>
    <w:rsid w:val="389822A7"/>
    <w:rsid w:val="38A311C6"/>
    <w:rsid w:val="38F27F58"/>
    <w:rsid w:val="39E35E11"/>
    <w:rsid w:val="3A4C35B7"/>
    <w:rsid w:val="3A8539ED"/>
    <w:rsid w:val="3BD323C4"/>
    <w:rsid w:val="3DD7143A"/>
    <w:rsid w:val="3DEE7877"/>
    <w:rsid w:val="3E2B4862"/>
    <w:rsid w:val="3E561E90"/>
    <w:rsid w:val="3E8D2841"/>
    <w:rsid w:val="418562D4"/>
    <w:rsid w:val="41CD04DD"/>
    <w:rsid w:val="42170C0B"/>
    <w:rsid w:val="42623F5B"/>
    <w:rsid w:val="428802AD"/>
    <w:rsid w:val="441A5A5E"/>
    <w:rsid w:val="45BE6E22"/>
    <w:rsid w:val="469766EA"/>
    <w:rsid w:val="46EB463A"/>
    <w:rsid w:val="46FB02B3"/>
    <w:rsid w:val="48944256"/>
    <w:rsid w:val="494A272A"/>
    <w:rsid w:val="4A7C2223"/>
    <w:rsid w:val="4AC93E6F"/>
    <w:rsid w:val="4AE41D76"/>
    <w:rsid w:val="4B0552EE"/>
    <w:rsid w:val="4B37653E"/>
    <w:rsid w:val="4C6B0272"/>
    <w:rsid w:val="4C7A78A6"/>
    <w:rsid w:val="4D150C4D"/>
    <w:rsid w:val="4D69499E"/>
    <w:rsid w:val="4DF160D8"/>
    <w:rsid w:val="4EBF632C"/>
    <w:rsid w:val="4F1B0879"/>
    <w:rsid w:val="4F2F151C"/>
    <w:rsid w:val="4F4405C6"/>
    <w:rsid w:val="4F854AAF"/>
    <w:rsid w:val="4FCC5E8E"/>
    <w:rsid w:val="50277396"/>
    <w:rsid w:val="503B173D"/>
    <w:rsid w:val="50D61AB9"/>
    <w:rsid w:val="5147420C"/>
    <w:rsid w:val="517B54E7"/>
    <w:rsid w:val="535317BE"/>
    <w:rsid w:val="53B50F04"/>
    <w:rsid w:val="53D05F25"/>
    <w:rsid w:val="54034044"/>
    <w:rsid w:val="543E6EB3"/>
    <w:rsid w:val="56243F93"/>
    <w:rsid w:val="57306340"/>
    <w:rsid w:val="57397218"/>
    <w:rsid w:val="58406541"/>
    <w:rsid w:val="58895B8C"/>
    <w:rsid w:val="59204753"/>
    <w:rsid w:val="59DF297A"/>
    <w:rsid w:val="5A912AF7"/>
    <w:rsid w:val="5B5F5E0A"/>
    <w:rsid w:val="5BCA258F"/>
    <w:rsid w:val="5C1870D2"/>
    <w:rsid w:val="5CA977E1"/>
    <w:rsid w:val="5CEE405F"/>
    <w:rsid w:val="5D481547"/>
    <w:rsid w:val="5D506A45"/>
    <w:rsid w:val="5E0B26A0"/>
    <w:rsid w:val="5E861431"/>
    <w:rsid w:val="5E8D2927"/>
    <w:rsid w:val="5FDC15A0"/>
    <w:rsid w:val="5FF32AC6"/>
    <w:rsid w:val="5FFE2FEA"/>
    <w:rsid w:val="614A7735"/>
    <w:rsid w:val="619B2E1D"/>
    <w:rsid w:val="61CE6CAB"/>
    <w:rsid w:val="62340084"/>
    <w:rsid w:val="62624F8B"/>
    <w:rsid w:val="628C6607"/>
    <w:rsid w:val="62A36A41"/>
    <w:rsid w:val="62AF7E4F"/>
    <w:rsid w:val="633E3F66"/>
    <w:rsid w:val="635F715A"/>
    <w:rsid w:val="63AC1215"/>
    <w:rsid w:val="6423538F"/>
    <w:rsid w:val="64877B78"/>
    <w:rsid w:val="64AB7521"/>
    <w:rsid w:val="65130708"/>
    <w:rsid w:val="651A7553"/>
    <w:rsid w:val="654A50D2"/>
    <w:rsid w:val="659B4713"/>
    <w:rsid w:val="66724292"/>
    <w:rsid w:val="667F7B7B"/>
    <w:rsid w:val="67420973"/>
    <w:rsid w:val="67463761"/>
    <w:rsid w:val="693F4999"/>
    <w:rsid w:val="69D5532A"/>
    <w:rsid w:val="69E344F1"/>
    <w:rsid w:val="6B0653ED"/>
    <w:rsid w:val="6D3A375E"/>
    <w:rsid w:val="6D621CD6"/>
    <w:rsid w:val="6EB56BB4"/>
    <w:rsid w:val="719A5CB5"/>
    <w:rsid w:val="72FE72E6"/>
    <w:rsid w:val="735418A7"/>
    <w:rsid w:val="742F63B5"/>
    <w:rsid w:val="74542B3D"/>
    <w:rsid w:val="747869D9"/>
    <w:rsid w:val="74D03D3D"/>
    <w:rsid w:val="74D17CD2"/>
    <w:rsid w:val="7502694D"/>
    <w:rsid w:val="75713C2C"/>
    <w:rsid w:val="766D05EA"/>
    <w:rsid w:val="76FF5FD4"/>
    <w:rsid w:val="77076687"/>
    <w:rsid w:val="77B95C57"/>
    <w:rsid w:val="77EA0038"/>
    <w:rsid w:val="79B76AD7"/>
    <w:rsid w:val="7AD128E5"/>
    <w:rsid w:val="7B4B40E2"/>
    <w:rsid w:val="7BCC7B50"/>
    <w:rsid w:val="7BE70B6D"/>
    <w:rsid w:val="7C27750C"/>
    <w:rsid w:val="7C9D30D2"/>
    <w:rsid w:val="7CB515B6"/>
    <w:rsid w:val="7F4C74F5"/>
    <w:rsid w:val="7FA94842"/>
    <w:rsid w:val="7FFA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val="0"/>
      <w:snapToGrid w:val="0"/>
      <w:spacing w:line="360" w:lineRule="auto"/>
      <w:ind w:firstLine="420" w:firstLineChars="100"/>
    </w:pPr>
    <w:rPr>
      <w:rFonts w:ascii="Times New Roman" w:hAnsi="Times New Roman" w:eastAsia="方正仿宋简体"/>
      <w:snapToGrid w:val="0"/>
      <w:kern w:val="32"/>
      <w:sz w:val="32"/>
      <w:szCs w:val="24"/>
    </w:rPr>
  </w:style>
  <w:style w:type="paragraph" w:styleId="3">
    <w:name w:val="Body Text"/>
    <w:basedOn w:val="1"/>
    <w:next w:val="2"/>
    <w:link w:val="19"/>
    <w:qFormat/>
    <w:uiPriority w:val="0"/>
    <w:rPr>
      <w:rFonts w:ascii="Times New Roman" w:hAnsi="Times New Roman" w:eastAsia="仿宋_GB2312" w:cs="Times New Roman"/>
      <w:kern w:val="0"/>
      <w:sz w:val="44"/>
      <w:szCs w:val="24"/>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框文本 Char"/>
    <w:basedOn w:val="12"/>
    <w:link w:val="6"/>
    <w:semiHidden/>
    <w:qFormat/>
    <w:uiPriority w:val="99"/>
    <w:rPr>
      <w:sz w:val="18"/>
      <w:szCs w:val="18"/>
    </w:rPr>
  </w:style>
  <w:style w:type="character" w:customStyle="1" w:styleId="18">
    <w:name w:val="标题 1 Char"/>
    <w:basedOn w:val="12"/>
    <w:link w:val="4"/>
    <w:qFormat/>
    <w:uiPriority w:val="9"/>
    <w:rPr>
      <w:rFonts w:ascii="宋体" w:hAnsi="宋体" w:eastAsia="宋体" w:cs="宋体"/>
      <w:b/>
      <w:bCs/>
      <w:kern w:val="36"/>
      <w:sz w:val="48"/>
      <w:szCs w:val="48"/>
    </w:rPr>
  </w:style>
  <w:style w:type="character" w:customStyle="1" w:styleId="19">
    <w:name w:val="正文文本 Char"/>
    <w:basedOn w:val="12"/>
    <w:link w:val="3"/>
    <w:qFormat/>
    <w:uiPriority w:val="0"/>
    <w:rPr>
      <w:rFonts w:ascii="Times New Roman" w:hAnsi="Times New Roman" w:eastAsia="仿宋_GB2312" w:cs="Times New Roman"/>
      <w:kern w:val="0"/>
      <w:sz w:val="44"/>
      <w:szCs w:val="24"/>
    </w:rPr>
  </w:style>
  <w:style w:type="character" w:customStyle="1" w:styleId="20">
    <w:name w:val="日期 Char"/>
    <w:basedOn w:val="12"/>
    <w:link w:val="5"/>
    <w:semiHidden/>
    <w:qFormat/>
    <w:uiPriority w:val="99"/>
  </w:style>
  <w:style w:type="table" w:customStyle="1" w:styleId="21">
    <w:name w:val="网格型1"/>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3185</Words>
  <Characters>3370</Characters>
  <Lines>28</Lines>
  <Paragraphs>7</Paragraphs>
  <TotalTime>4</TotalTime>
  <ScaleCrop>false</ScaleCrop>
  <LinksUpToDate>false</LinksUpToDate>
  <CharactersWithSpaces>3524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2020-05-20T11:29:00Z</dcterms:created>
  <dc:creator>费永强</dc:creator>
  <cp:lastModifiedBy>Administrator</cp:lastModifiedBy>
  <cp:lastPrinted>2024-03-22T02:51:00Z</cp:lastPrinted>
  <dcterms:modified xsi:type="dcterms:W3CDTF">2024-03-22T05:57:26Z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823DCD3F8DCB40DA98AAF4880C707AB4</vt:lpwstr>
  </property>
</Properties>
</file>